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46" w:rsidRPr="00510646" w:rsidRDefault="00510646" w:rsidP="00510646">
      <w:pPr>
        <w:shd w:val="clear" w:color="auto" w:fill="EFEFEF"/>
        <w:spacing w:after="90" w:line="312" w:lineRule="auto"/>
        <w:outlineLvl w:val="0"/>
        <w:rPr>
          <w:rFonts w:ascii="Arial CE" w:eastAsia="Times New Roman" w:hAnsi="Arial CE" w:cs="Arial CE"/>
          <w:b/>
          <w:bCs/>
          <w:color w:val="A9003B"/>
          <w:kern w:val="36"/>
          <w:sz w:val="40"/>
          <w:szCs w:val="40"/>
          <w:lang w:eastAsia="cs-CZ"/>
        </w:rPr>
      </w:pPr>
      <w:r w:rsidRPr="00510646">
        <w:rPr>
          <w:rFonts w:ascii="Arial CE" w:eastAsia="Times New Roman" w:hAnsi="Arial CE" w:cs="Arial CE"/>
          <w:b/>
          <w:bCs/>
          <w:color w:val="A9003B"/>
          <w:kern w:val="36"/>
          <w:sz w:val="40"/>
          <w:szCs w:val="40"/>
          <w:lang w:eastAsia="cs-CZ"/>
        </w:rPr>
        <w:t>Co je autorské právo?</w:t>
      </w:r>
    </w:p>
    <w:p w:rsidR="00510646" w:rsidRPr="00510646" w:rsidRDefault="00510646" w:rsidP="00510646">
      <w:pPr>
        <w:shd w:val="clear" w:color="auto" w:fill="EFEFEF"/>
        <w:spacing w:after="150" w:line="360" w:lineRule="auto"/>
        <w:jc w:val="both"/>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Autorské právo (copyright) chrání autorská díla a nároky jejich tvůrců po jistou zákonem stanovenou dobu. Pouze autor díla (např. filmař, hudebník, spisovatel, programátor) má právo rozhodnout, jakým způsobem bude s jeho dílem (filmem, písní, knihou, počítačovým programem) nakládáno. Pouze on anebo jiná osoba, kterou k tomu oprávnil, rozhoduje, zda umožní nám ostatním užití svého díla jeho prodejem, půjčováním, pronájmem, sdílením na internetu, vystavováním, promítáním či jiným způsobem. </w:t>
      </w:r>
    </w:p>
    <w:p w:rsidR="00510646" w:rsidRPr="00510646" w:rsidRDefault="00510646" w:rsidP="00510646">
      <w:pPr>
        <w:shd w:val="clear" w:color="auto" w:fill="EFEFEF"/>
        <w:spacing w:before="300" w:after="90" w:line="312" w:lineRule="auto"/>
        <w:outlineLvl w:val="1"/>
        <w:rPr>
          <w:rFonts w:ascii="Arial CE" w:eastAsia="Times New Roman" w:hAnsi="Arial CE" w:cs="Arial CE"/>
          <w:b/>
          <w:bCs/>
          <w:color w:val="A9003B"/>
          <w:sz w:val="30"/>
          <w:szCs w:val="30"/>
          <w:lang w:eastAsia="cs-CZ"/>
        </w:rPr>
      </w:pPr>
      <w:r w:rsidRPr="00510646">
        <w:rPr>
          <w:rFonts w:ascii="Arial CE" w:eastAsia="Times New Roman" w:hAnsi="Arial CE" w:cs="Arial CE"/>
          <w:b/>
          <w:bCs/>
          <w:color w:val="A9003B"/>
          <w:sz w:val="30"/>
          <w:szCs w:val="30"/>
          <w:lang w:eastAsia="cs-CZ"/>
        </w:rPr>
        <w:t>Co je považováno za filmové (audiovizuální) pirátství?</w:t>
      </w:r>
    </w:p>
    <w:p w:rsidR="00510646" w:rsidRPr="00510646" w:rsidRDefault="00510646" w:rsidP="00510646">
      <w:pPr>
        <w:shd w:val="clear" w:color="auto" w:fill="EFEFEF"/>
        <w:spacing w:after="150" w:line="360" w:lineRule="auto"/>
        <w:jc w:val="both"/>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Pirátstvím rozumíme neoprávněné užívání autorského díla bez souhlasu autora či jiné oprávněné osoby. Pirátství je parazitování na duševním vlastnictví někoho jiného; autor či jiný nositel práva nedostává za svou práci zaplaceno. </w:t>
      </w:r>
    </w:p>
    <w:p w:rsidR="00510646" w:rsidRPr="00510646" w:rsidRDefault="00510646" w:rsidP="00510646">
      <w:pPr>
        <w:shd w:val="clear" w:color="auto" w:fill="EFEFEF"/>
        <w:spacing w:before="225" w:after="30" w:line="312" w:lineRule="auto"/>
        <w:outlineLvl w:val="2"/>
        <w:rPr>
          <w:rFonts w:ascii="Arial CE" w:eastAsia="Times New Roman" w:hAnsi="Arial CE" w:cs="Arial CE"/>
          <w:b/>
          <w:bCs/>
          <w:color w:val="333333"/>
          <w:sz w:val="27"/>
          <w:szCs w:val="27"/>
          <w:lang w:eastAsia="cs-CZ"/>
        </w:rPr>
      </w:pPr>
      <w:r w:rsidRPr="00510646">
        <w:rPr>
          <w:rFonts w:ascii="Arial CE" w:eastAsia="Times New Roman" w:hAnsi="Arial CE" w:cs="Arial CE"/>
          <w:b/>
          <w:bCs/>
          <w:color w:val="333333"/>
          <w:sz w:val="27"/>
          <w:szCs w:val="27"/>
          <w:lang w:eastAsia="cs-CZ"/>
        </w:rPr>
        <w:t>Typy filmového pirátství</w:t>
      </w:r>
    </w:p>
    <w:p w:rsidR="00510646" w:rsidRPr="00510646" w:rsidRDefault="00510646" w:rsidP="00510646">
      <w:pPr>
        <w:shd w:val="clear" w:color="auto" w:fill="EFEFEF"/>
        <w:spacing w:before="225" w:after="60" w:line="312" w:lineRule="auto"/>
        <w:outlineLvl w:val="3"/>
        <w:rPr>
          <w:rFonts w:ascii="Arial CE" w:eastAsia="Times New Roman" w:hAnsi="Arial CE" w:cs="Arial CE"/>
          <w:b/>
          <w:bCs/>
          <w:color w:val="000000"/>
          <w:sz w:val="23"/>
          <w:szCs w:val="23"/>
          <w:lang w:eastAsia="cs-CZ"/>
        </w:rPr>
      </w:pPr>
      <w:r w:rsidRPr="00510646">
        <w:rPr>
          <w:rFonts w:ascii="Arial CE" w:eastAsia="Times New Roman" w:hAnsi="Arial CE" w:cs="Arial CE"/>
          <w:b/>
          <w:bCs/>
          <w:color w:val="000000"/>
          <w:sz w:val="23"/>
          <w:szCs w:val="23"/>
          <w:lang w:eastAsia="cs-CZ"/>
        </w:rPr>
        <w:t>VÝROBKOVÉ PIRÁTSTVÍ</w:t>
      </w:r>
    </w:p>
    <w:p w:rsidR="00510646" w:rsidRPr="00510646" w:rsidRDefault="00510646" w:rsidP="00510646">
      <w:pPr>
        <w:shd w:val="clear" w:color="auto" w:fill="EFEFEF"/>
        <w:spacing w:after="150" w:line="360" w:lineRule="auto"/>
        <w:jc w:val="both"/>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Výroba (vypalování, kopírování) a rozšiřovaní neoprávněných kopií filmových děl na DVD, CD a VHS. Každý si může zhotovit jednu kopii zveřejněného filmu pro vlastní osobní potřebu, pokud není chráněn ochranou proti kopírování; prodej takové kopie, jiné komerční využití, ale i darování je však porušením autorského práva.</w:t>
      </w:r>
    </w:p>
    <w:p w:rsidR="00510646" w:rsidRPr="00510646" w:rsidRDefault="00510646" w:rsidP="00510646">
      <w:pPr>
        <w:shd w:val="clear" w:color="auto" w:fill="EFEFEF"/>
        <w:spacing w:before="225" w:after="60" w:line="312" w:lineRule="auto"/>
        <w:outlineLvl w:val="3"/>
        <w:rPr>
          <w:rFonts w:ascii="Arial CE" w:eastAsia="Times New Roman" w:hAnsi="Arial CE" w:cs="Arial CE"/>
          <w:b/>
          <w:bCs/>
          <w:color w:val="000000"/>
          <w:sz w:val="23"/>
          <w:szCs w:val="23"/>
          <w:lang w:eastAsia="cs-CZ"/>
        </w:rPr>
      </w:pPr>
      <w:r w:rsidRPr="00510646">
        <w:rPr>
          <w:rFonts w:ascii="Arial CE" w:eastAsia="Times New Roman" w:hAnsi="Arial CE" w:cs="Arial CE"/>
          <w:b/>
          <w:bCs/>
          <w:color w:val="000000"/>
          <w:sz w:val="23"/>
          <w:szCs w:val="23"/>
          <w:lang w:eastAsia="cs-CZ"/>
        </w:rPr>
        <w:t>INTERNETOVÉ PIRÁTSTVÍ</w:t>
      </w:r>
    </w:p>
    <w:p w:rsidR="00510646" w:rsidRPr="00510646" w:rsidRDefault="00510646" w:rsidP="00510646">
      <w:pPr>
        <w:shd w:val="clear" w:color="auto" w:fill="EFEFEF"/>
        <w:spacing w:after="150" w:line="360" w:lineRule="auto"/>
        <w:jc w:val="both"/>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 xml:space="preserve">Zpřístupňování filmů na internetu ke sdílení a následnému stahování (tzv. </w:t>
      </w:r>
      <w:proofErr w:type="spellStart"/>
      <w:r w:rsidRPr="00510646">
        <w:rPr>
          <w:rFonts w:ascii="Arial CE" w:eastAsia="Times New Roman" w:hAnsi="Arial CE" w:cs="Arial CE"/>
          <w:color w:val="000000"/>
          <w:sz w:val="20"/>
          <w:szCs w:val="20"/>
          <w:lang w:eastAsia="cs-CZ"/>
        </w:rPr>
        <w:t>downloading</w:t>
      </w:r>
      <w:proofErr w:type="spellEnd"/>
      <w:r w:rsidRPr="00510646">
        <w:rPr>
          <w:rFonts w:ascii="Arial CE" w:eastAsia="Times New Roman" w:hAnsi="Arial CE" w:cs="Arial CE"/>
          <w:color w:val="000000"/>
          <w:sz w:val="20"/>
          <w:szCs w:val="20"/>
          <w:lang w:eastAsia="cs-CZ"/>
        </w:rPr>
        <w:t>), a to zejména prostřednictvím peer to peer a jiných obdobných sítí a nabízení vyrobených pirátských</w:t>
      </w:r>
      <w:r w:rsidR="007C668C">
        <w:rPr>
          <w:rFonts w:ascii="Arial CE" w:eastAsia="Times New Roman" w:hAnsi="Arial CE" w:cs="Arial CE"/>
          <w:color w:val="000000"/>
          <w:sz w:val="20"/>
          <w:szCs w:val="20"/>
          <w:lang w:eastAsia="cs-CZ"/>
        </w:rPr>
        <w:t xml:space="preserve"> nosičů k prodeji na internetu</w:t>
      </w:r>
      <w:r w:rsidRPr="00510646">
        <w:rPr>
          <w:rFonts w:ascii="Arial CE" w:eastAsia="Times New Roman" w:hAnsi="Arial CE" w:cs="Arial CE"/>
          <w:color w:val="000000"/>
          <w:sz w:val="20"/>
          <w:szCs w:val="20"/>
          <w:lang w:eastAsia="cs-CZ"/>
        </w:rPr>
        <w:t>.</w:t>
      </w:r>
    </w:p>
    <w:p w:rsidR="00510646" w:rsidRPr="00510646" w:rsidRDefault="00510646" w:rsidP="00510646">
      <w:pPr>
        <w:shd w:val="clear" w:color="auto" w:fill="EFEFEF"/>
        <w:spacing w:before="225" w:after="60" w:line="312" w:lineRule="auto"/>
        <w:outlineLvl w:val="3"/>
        <w:rPr>
          <w:rFonts w:ascii="Arial CE" w:eastAsia="Times New Roman" w:hAnsi="Arial CE" w:cs="Arial CE"/>
          <w:b/>
          <w:bCs/>
          <w:color w:val="000000"/>
          <w:sz w:val="23"/>
          <w:szCs w:val="23"/>
          <w:lang w:eastAsia="cs-CZ"/>
        </w:rPr>
      </w:pPr>
      <w:r w:rsidRPr="00510646">
        <w:rPr>
          <w:rFonts w:ascii="Arial CE" w:eastAsia="Times New Roman" w:hAnsi="Arial CE" w:cs="Arial CE"/>
          <w:b/>
          <w:bCs/>
          <w:color w:val="000000"/>
          <w:sz w:val="23"/>
          <w:szCs w:val="23"/>
          <w:lang w:eastAsia="cs-CZ"/>
        </w:rPr>
        <w:t>NEOPRÁVNĚNÉ VEŘEJNÉ PROJEKCE</w:t>
      </w:r>
    </w:p>
    <w:p w:rsidR="00510646" w:rsidRPr="00510646" w:rsidRDefault="00510646" w:rsidP="00510646">
      <w:pPr>
        <w:shd w:val="clear" w:color="auto" w:fill="EFEFEF"/>
        <w:spacing w:after="150" w:line="360" w:lineRule="auto"/>
        <w:jc w:val="both"/>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Neoprávněné promítání filmu ze záznamu bez souhlasu nositele práv, obvykle z DVD či VHS, např. v klubech či dálkových autobusech, ale i na různých večírcích a </w:t>
      </w:r>
      <w:proofErr w:type="spellStart"/>
      <w:r w:rsidRPr="00510646">
        <w:rPr>
          <w:rFonts w:ascii="Arial CE" w:eastAsia="Times New Roman" w:hAnsi="Arial CE" w:cs="Arial CE"/>
          <w:color w:val="000000"/>
          <w:sz w:val="20"/>
          <w:szCs w:val="20"/>
          <w:lang w:eastAsia="cs-CZ"/>
        </w:rPr>
        <w:t>párty</w:t>
      </w:r>
      <w:proofErr w:type="spellEnd"/>
      <w:r w:rsidRPr="00510646">
        <w:rPr>
          <w:rFonts w:ascii="Arial CE" w:eastAsia="Times New Roman" w:hAnsi="Arial CE" w:cs="Arial CE"/>
          <w:color w:val="000000"/>
          <w:sz w:val="20"/>
          <w:szCs w:val="20"/>
          <w:lang w:eastAsia="cs-CZ"/>
        </w:rPr>
        <w:t>. K veřejnému promítání je vždy třeba souhlasu nositelů práv.</w:t>
      </w:r>
    </w:p>
    <w:p w:rsidR="00510646" w:rsidRPr="00510646" w:rsidRDefault="00510646" w:rsidP="00510646">
      <w:pPr>
        <w:shd w:val="clear" w:color="auto" w:fill="EFEFEF"/>
        <w:spacing w:before="225" w:after="60" w:line="312" w:lineRule="auto"/>
        <w:outlineLvl w:val="3"/>
        <w:rPr>
          <w:rFonts w:ascii="Arial CE" w:eastAsia="Times New Roman" w:hAnsi="Arial CE" w:cs="Arial CE"/>
          <w:b/>
          <w:bCs/>
          <w:color w:val="000000"/>
          <w:sz w:val="23"/>
          <w:szCs w:val="23"/>
          <w:lang w:eastAsia="cs-CZ"/>
        </w:rPr>
      </w:pPr>
      <w:r w:rsidRPr="00510646">
        <w:rPr>
          <w:rFonts w:ascii="Arial CE" w:eastAsia="Times New Roman" w:hAnsi="Arial CE" w:cs="Arial CE"/>
          <w:b/>
          <w:bCs/>
          <w:color w:val="000000"/>
          <w:sz w:val="23"/>
          <w:szCs w:val="23"/>
          <w:lang w:eastAsia="cs-CZ"/>
        </w:rPr>
        <w:t>KRÁDEŽE TELEVIZNÍHO SIGNÁLU</w:t>
      </w:r>
    </w:p>
    <w:p w:rsidR="00510646" w:rsidRPr="00510646" w:rsidRDefault="00510646" w:rsidP="00510646">
      <w:pPr>
        <w:shd w:val="clear" w:color="auto" w:fill="EFEFEF"/>
        <w:spacing w:after="150" w:line="360" w:lineRule="auto"/>
        <w:jc w:val="both"/>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Neoprávněné vysílání filmových děl; neoprávněné příjmy chráněného v</w:t>
      </w:r>
      <w:r w:rsidR="007C668C">
        <w:rPr>
          <w:rFonts w:ascii="Arial CE" w:eastAsia="Times New Roman" w:hAnsi="Arial CE" w:cs="Arial CE"/>
          <w:color w:val="000000"/>
          <w:sz w:val="20"/>
          <w:szCs w:val="20"/>
          <w:lang w:eastAsia="cs-CZ"/>
        </w:rPr>
        <w:t>ysílání, např. placené televize.</w:t>
      </w:r>
    </w:p>
    <w:p w:rsidR="00510646" w:rsidRPr="00510646" w:rsidRDefault="00510646" w:rsidP="00510646">
      <w:pPr>
        <w:shd w:val="clear" w:color="auto" w:fill="EFEFEF"/>
        <w:spacing w:before="300" w:after="90" w:line="312" w:lineRule="auto"/>
        <w:outlineLvl w:val="1"/>
        <w:rPr>
          <w:rFonts w:ascii="Arial CE" w:eastAsia="Times New Roman" w:hAnsi="Arial CE" w:cs="Arial CE"/>
          <w:b/>
          <w:bCs/>
          <w:color w:val="A9003B"/>
          <w:sz w:val="30"/>
          <w:szCs w:val="30"/>
          <w:lang w:eastAsia="cs-CZ"/>
        </w:rPr>
      </w:pPr>
      <w:r w:rsidRPr="00510646">
        <w:rPr>
          <w:rFonts w:ascii="Arial CE" w:eastAsia="Times New Roman" w:hAnsi="Arial CE" w:cs="Arial CE"/>
          <w:b/>
          <w:bCs/>
          <w:color w:val="A9003B"/>
          <w:sz w:val="30"/>
          <w:szCs w:val="30"/>
          <w:lang w:eastAsia="cs-CZ"/>
        </w:rPr>
        <w:t>Kopie pro osobní potřebu je OK</w:t>
      </w:r>
    </w:p>
    <w:p w:rsidR="00510646" w:rsidRDefault="00510646" w:rsidP="00510646">
      <w:pPr>
        <w:shd w:val="clear" w:color="auto" w:fill="EFEFEF"/>
        <w:spacing w:after="150" w:line="360" w:lineRule="auto"/>
        <w:jc w:val="both"/>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Souhlas autora k užití jeho díla však není nutný v případě, kdy určité dílo užijeme pouze pro svoji osobní potřebu. Každý je oprávněn zhotovit si jednu rozmnoženinu díla, např. kopii filmového DVD, hudebního CD nebo knížky, pokud však nejsou opatřeny ochranou proti kopírování. Takto vytvořenou kopii však nesmí bez souhlasu autora užít jiným způsobem než pro svou osobní potřebu, nesmí ji tedy např. prodat, sdílet na internetu, ale ani půjčit či darovat kamarádovi. Volné užití pro osobní potřebu se však nevztahuje na všechna díla. Výjimku tvoří např. počítačové programy a hry, které není možné kopírovat ani pro osobní potřebu, stejně jako není možné natočit film při promítání v kině na kameru či jiné obdobné zařízení.</w:t>
      </w:r>
    </w:p>
    <w:p w:rsidR="00231A99" w:rsidRPr="00231A99" w:rsidRDefault="00231A99" w:rsidP="00231A99">
      <w:pPr>
        <w:shd w:val="clear" w:color="auto" w:fill="EFEFEF"/>
        <w:spacing w:before="300" w:after="90" w:line="312" w:lineRule="auto"/>
        <w:outlineLvl w:val="1"/>
        <w:rPr>
          <w:rFonts w:ascii="Arial CE" w:eastAsia="Times New Roman" w:hAnsi="Arial CE" w:cs="Arial CE"/>
          <w:b/>
          <w:bCs/>
          <w:color w:val="A9003B"/>
          <w:sz w:val="30"/>
          <w:szCs w:val="30"/>
          <w:lang w:eastAsia="cs-CZ"/>
        </w:rPr>
      </w:pPr>
      <w:r w:rsidRPr="00231A99">
        <w:rPr>
          <w:rFonts w:ascii="Arial CE" w:eastAsia="Times New Roman" w:hAnsi="Arial CE" w:cs="Arial CE"/>
          <w:b/>
          <w:bCs/>
          <w:color w:val="A9003B"/>
          <w:sz w:val="30"/>
          <w:szCs w:val="30"/>
          <w:lang w:eastAsia="cs-CZ"/>
        </w:rPr>
        <w:t>Jak dlouho</w:t>
      </w:r>
      <w:r w:rsidR="007C668C">
        <w:rPr>
          <w:rFonts w:ascii="Arial CE" w:eastAsia="Times New Roman" w:hAnsi="Arial CE" w:cs="Arial CE"/>
          <w:b/>
          <w:bCs/>
          <w:color w:val="A9003B"/>
          <w:sz w:val="30"/>
          <w:szCs w:val="30"/>
          <w:lang w:eastAsia="cs-CZ"/>
        </w:rPr>
        <w:t xml:space="preserve"> trvají autorská práva</w:t>
      </w:r>
      <w:r w:rsidRPr="00231A99">
        <w:rPr>
          <w:rFonts w:ascii="Arial CE" w:eastAsia="Times New Roman" w:hAnsi="Arial CE" w:cs="Arial CE"/>
          <w:b/>
          <w:bCs/>
          <w:color w:val="A9003B"/>
          <w:sz w:val="30"/>
          <w:szCs w:val="30"/>
          <w:lang w:eastAsia="cs-CZ"/>
        </w:rPr>
        <w:t>?</w:t>
      </w:r>
    </w:p>
    <w:p w:rsidR="00231A99" w:rsidRPr="00510646" w:rsidRDefault="00231A99" w:rsidP="00510646">
      <w:pPr>
        <w:shd w:val="clear" w:color="auto" w:fill="EFEFEF"/>
        <w:spacing w:after="150" w:line="360" w:lineRule="auto"/>
        <w:jc w:val="both"/>
        <w:rPr>
          <w:rFonts w:ascii="Arial CE" w:eastAsia="Times New Roman" w:hAnsi="Arial CE" w:cs="Arial CE"/>
          <w:color w:val="000000"/>
          <w:sz w:val="20"/>
          <w:szCs w:val="20"/>
          <w:lang w:eastAsia="cs-CZ"/>
        </w:rPr>
      </w:pPr>
      <w:r w:rsidRPr="00823D87">
        <w:rPr>
          <w:rFonts w:ascii="Arial CE" w:eastAsia="Times New Roman" w:hAnsi="Arial CE" w:cs="Arial CE"/>
          <w:color w:val="000000"/>
          <w:sz w:val="20"/>
          <w:szCs w:val="20"/>
          <w:lang w:eastAsia="cs-CZ"/>
        </w:rPr>
        <w:t>A</w:t>
      </w:r>
      <w:r w:rsidRPr="00823D87">
        <w:rPr>
          <w:rFonts w:ascii="Arial CE" w:eastAsia="Times New Roman" w:hAnsi="Arial CE" w:cs="Arial CE"/>
          <w:color w:val="000000"/>
          <w:sz w:val="20"/>
          <w:szCs w:val="20"/>
          <w:lang w:eastAsia="cs-CZ"/>
        </w:rPr>
        <w:t xml:space="preserve">utorská práva trvají ve většině států světa (včetně Evropské unie a USA) obecně po dobu autorova života a 70 let po jeho smrti; Bernská úmluva vyžaduje délku ochrany minimálně 50 let po smrti autora. V případě spoluautorství se doba ochrany vztahuje ke smrti posledního žijícího autora. U </w:t>
      </w:r>
      <w:r w:rsidRPr="00823D87">
        <w:rPr>
          <w:rFonts w:ascii="Arial CE" w:eastAsia="Times New Roman" w:hAnsi="Arial CE" w:cs="Arial CE"/>
          <w:color w:val="000000"/>
          <w:sz w:val="20"/>
          <w:szCs w:val="20"/>
          <w:lang w:eastAsia="cs-CZ"/>
        </w:rPr>
        <w:t>anonymních</w:t>
      </w:r>
      <w:r w:rsidRPr="00823D87">
        <w:rPr>
          <w:rFonts w:ascii="Arial CE" w:eastAsia="Times New Roman" w:hAnsi="Arial CE" w:cs="Arial CE"/>
          <w:color w:val="000000"/>
          <w:sz w:val="20"/>
          <w:szCs w:val="20"/>
          <w:lang w:eastAsia="cs-CZ"/>
        </w:rPr>
        <w:t xml:space="preserve"> a </w:t>
      </w:r>
      <w:r w:rsidRPr="00823D87">
        <w:rPr>
          <w:rFonts w:ascii="Arial CE" w:eastAsia="Times New Roman" w:hAnsi="Arial CE" w:cs="Arial CE"/>
          <w:color w:val="000000"/>
          <w:sz w:val="20"/>
          <w:szCs w:val="20"/>
          <w:lang w:eastAsia="cs-CZ"/>
        </w:rPr>
        <w:t>pseudonymních</w:t>
      </w:r>
      <w:r w:rsidRPr="00823D87">
        <w:rPr>
          <w:rFonts w:ascii="Arial CE" w:eastAsia="Times New Roman" w:hAnsi="Arial CE" w:cs="Arial CE"/>
          <w:color w:val="000000"/>
          <w:sz w:val="20"/>
          <w:szCs w:val="20"/>
          <w:lang w:eastAsia="cs-CZ"/>
        </w:rPr>
        <w:t xml:space="preserve"> děl, kde autor není </w:t>
      </w:r>
      <w:r w:rsidRPr="00823D87">
        <w:rPr>
          <w:rFonts w:ascii="Arial CE" w:eastAsia="Times New Roman" w:hAnsi="Arial CE" w:cs="Arial CE"/>
          <w:color w:val="000000"/>
          <w:sz w:val="20"/>
          <w:szCs w:val="20"/>
          <w:lang w:eastAsia="cs-CZ"/>
        </w:rPr>
        <w:lastRenderedPageBreak/>
        <w:t xml:space="preserve">všeobecně znám, se lhůta počítá od prvního oprávněného zveřejnění. Dílo, u kterého uplynula doba ochrany majetkových práv, se nazývá </w:t>
      </w:r>
      <w:r w:rsidRPr="00823D87">
        <w:rPr>
          <w:rFonts w:ascii="Arial CE" w:eastAsia="Times New Roman" w:hAnsi="Arial CE" w:cs="Arial CE"/>
          <w:color w:val="000000"/>
          <w:sz w:val="20"/>
          <w:szCs w:val="20"/>
          <w:lang w:eastAsia="cs-CZ"/>
        </w:rPr>
        <w:t>volné dílo</w:t>
      </w:r>
      <w:r w:rsidRPr="00823D87">
        <w:rPr>
          <w:rFonts w:ascii="Arial CE" w:eastAsia="Times New Roman" w:hAnsi="Arial CE" w:cs="Arial CE"/>
          <w:color w:val="000000"/>
          <w:sz w:val="20"/>
          <w:szCs w:val="20"/>
          <w:lang w:eastAsia="cs-CZ"/>
        </w:rPr>
        <w:t>; každý ho může volně užít.</w:t>
      </w:r>
    </w:p>
    <w:p w:rsidR="00510646" w:rsidRPr="00510646" w:rsidRDefault="00510646" w:rsidP="00510646">
      <w:pPr>
        <w:shd w:val="clear" w:color="auto" w:fill="EFEFEF"/>
        <w:spacing w:before="300" w:after="90" w:line="312" w:lineRule="auto"/>
        <w:outlineLvl w:val="1"/>
        <w:rPr>
          <w:rFonts w:ascii="Arial CE" w:eastAsia="Times New Roman" w:hAnsi="Arial CE" w:cs="Arial CE"/>
          <w:b/>
          <w:bCs/>
          <w:color w:val="A9003B"/>
          <w:sz w:val="30"/>
          <w:szCs w:val="30"/>
          <w:lang w:eastAsia="cs-CZ"/>
        </w:rPr>
      </w:pPr>
      <w:r w:rsidRPr="00510646">
        <w:rPr>
          <w:rFonts w:ascii="Arial CE" w:eastAsia="Times New Roman" w:hAnsi="Arial CE" w:cs="Arial CE"/>
          <w:b/>
          <w:bCs/>
          <w:color w:val="A9003B"/>
          <w:sz w:val="30"/>
          <w:szCs w:val="30"/>
          <w:lang w:eastAsia="cs-CZ"/>
        </w:rPr>
        <w:t>Zločin a trest</w:t>
      </w:r>
    </w:p>
    <w:p w:rsidR="00510646" w:rsidRPr="00510646" w:rsidRDefault="00510646" w:rsidP="00510646">
      <w:pPr>
        <w:shd w:val="clear" w:color="auto" w:fill="EFEFEF"/>
        <w:spacing w:before="225" w:after="30" w:line="312" w:lineRule="auto"/>
        <w:outlineLvl w:val="2"/>
        <w:rPr>
          <w:rFonts w:ascii="Arial CE" w:eastAsia="Times New Roman" w:hAnsi="Arial CE" w:cs="Arial CE"/>
          <w:b/>
          <w:bCs/>
          <w:color w:val="333333"/>
          <w:sz w:val="27"/>
          <w:szCs w:val="27"/>
          <w:lang w:eastAsia="cs-CZ"/>
        </w:rPr>
      </w:pPr>
      <w:r w:rsidRPr="00510646">
        <w:rPr>
          <w:rFonts w:ascii="Arial CE" w:eastAsia="Times New Roman" w:hAnsi="Arial CE" w:cs="Arial CE"/>
          <w:b/>
          <w:bCs/>
          <w:color w:val="333333"/>
          <w:sz w:val="27"/>
          <w:szCs w:val="27"/>
          <w:lang w:eastAsia="cs-CZ"/>
        </w:rPr>
        <w:t>Trestní odpovědnost</w:t>
      </w:r>
    </w:p>
    <w:p w:rsidR="00510646" w:rsidRPr="00510646" w:rsidRDefault="00510646" w:rsidP="00510646">
      <w:pPr>
        <w:shd w:val="clear" w:color="auto" w:fill="EFEFEF"/>
        <w:spacing w:after="150" w:line="360" w:lineRule="auto"/>
        <w:jc w:val="both"/>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 152 trestního zákona vymezuje trestný čin porušování autorského práva, práv souvisejících s právem autorským a práv k databázi s možností uložit:</w:t>
      </w:r>
    </w:p>
    <w:p w:rsidR="00510646" w:rsidRPr="00510646" w:rsidRDefault="00510646" w:rsidP="00510646">
      <w:pPr>
        <w:numPr>
          <w:ilvl w:val="0"/>
          <w:numId w:val="2"/>
        </w:numPr>
        <w:shd w:val="clear" w:color="auto" w:fill="EFEFEF"/>
        <w:spacing w:after="0" w:line="360" w:lineRule="auto"/>
        <w:ind w:left="360"/>
        <w:textAlignment w:val="center"/>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trest odnětí svobody až na pět let;</w:t>
      </w:r>
    </w:p>
    <w:p w:rsidR="00510646" w:rsidRPr="00510646" w:rsidRDefault="00510646" w:rsidP="00510646">
      <w:pPr>
        <w:numPr>
          <w:ilvl w:val="0"/>
          <w:numId w:val="2"/>
        </w:numPr>
        <w:shd w:val="clear" w:color="auto" w:fill="EFEFEF"/>
        <w:spacing w:after="0" w:line="360" w:lineRule="auto"/>
        <w:ind w:left="360"/>
        <w:textAlignment w:val="center"/>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peněžitý trest až do 5 miliónů Kč;</w:t>
      </w:r>
    </w:p>
    <w:p w:rsidR="00510646" w:rsidRPr="00510646" w:rsidRDefault="00510646" w:rsidP="00510646">
      <w:pPr>
        <w:numPr>
          <w:ilvl w:val="0"/>
          <w:numId w:val="2"/>
        </w:numPr>
        <w:shd w:val="clear" w:color="auto" w:fill="EFEFEF"/>
        <w:spacing w:after="0" w:line="360" w:lineRule="auto"/>
        <w:ind w:left="360"/>
        <w:textAlignment w:val="center"/>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trest propadnutí věci, a to nejen pirátských nosičů, ale i předloh a zařízení k jejich výrobě (např. počítač, CD či DVD vypalovačka atd.) a veškerého zisku;</w:t>
      </w:r>
    </w:p>
    <w:p w:rsidR="00510646" w:rsidRPr="00510646" w:rsidRDefault="00510646" w:rsidP="00510646">
      <w:pPr>
        <w:shd w:val="clear" w:color="auto" w:fill="EFEFEF"/>
        <w:spacing w:before="300" w:after="90" w:line="312" w:lineRule="auto"/>
        <w:outlineLvl w:val="1"/>
        <w:rPr>
          <w:rFonts w:ascii="Arial CE" w:eastAsia="Times New Roman" w:hAnsi="Arial CE" w:cs="Arial CE"/>
          <w:b/>
          <w:bCs/>
          <w:color w:val="A9003B"/>
          <w:sz w:val="30"/>
          <w:szCs w:val="30"/>
          <w:lang w:eastAsia="cs-CZ"/>
        </w:rPr>
      </w:pPr>
      <w:r w:rsidRPr="00510646">
        <w:rPr>
          <w:rFonts w:ascii="Arial CE" w:eastAsia="Times New Roman" w:hAnsi="Arial CE" w:cs="Arial CE"/>
          <w:b/>
          <w:bCs/>
          <w:color w:val="A9003B"/>
          <w:sz w:val="30"/>
          <w:szCs w:val="30"/>
          <w:lang w:eastAsia="cs-CZ"/>
        </w:rPr>
        <w:t>Jaký trest hrozí mladistvému?</w:t>
      </w:r>
    </w:p>
    <w:p w:rsidR="00510646" w:rsidRPr="00510646" w:rsidRDefault="00510646" w:rsidP="00510646">
      <w:pPr>
        <w:shd w:val="clear" w:color="auto" w:fill="EFEFEF"/>
        <w:spacing w:after="150" w:line="360" w:lineRule="auto"/>
        <w:jc w:val="both"/>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Pirátství je protiprávní a obecně je trestným činem porušování autorského práva podle § 152 trestního zákona. Trestný čin spáchaný mladistvým (tedy osobou ve věku 15-18 let) se nazývá provinění.</w:t>
      </w:r>
    </w:p>
    <w:p w:rsidR="00510646" w:rsidRPr="00510646" w:rsidRDefault="00510646" w:rsidP="00510646">
      <w:pPr>
        <w:shd w:val="clear" w:color="auto" w:fill="EFEFEF"/>
        <w:spacing w:before="225" w:after="30" w:line="312" w:lineRule="auto"/>
        <w:outlineLvl w:val="2"/>
        <w:rPr>
          <w:rFonts w:ascii="Arial CE" w:eastAsia="Times New Roman" w:hAnsi="Arial CE" w:cs="Arial CE"/>
          <w:b/>
          <w:bCs/>
          <w:color w:val="333333"/>
          <w:sz w:val="27"/>
          <w:szCs w:val="27"/>
          <w:lang w:eastAsia="cs-CZ"/>
        </w:rPr>
      </w:pPr>
      <w:r w:rsidRPr="00510646">
        <w:rPr>
          <w:rFonts w:ascii="Arial CE" w:eastAsia="Times New Roman" w:hAnsi="Arial CE" w:cs="Arial CE"/>
          <w:b/>
          <w:bCs/>
          <w:color w:val="333333"/>
          <w:sz w:val="27"/>
          <w:szCs w:val="27"/>
          <w:lang w:eastAsia="cs-CZ"/>
        </w:rPr>
        <w:t>Soud pro mládež může mladistvému uložit:</w:t>
      </w:r>
    </w:p>
    <w:p w:rsidR="00510646" w:rsidRPr="00510646" w:rsidRDefault="00510646" w:rsidP="00510646">
      <w:pPr>
        <w:shd w:val="clear" w:color="auto" w:fill="EFEFEF"/>
        <w:spacing w:before="225" w:after="60" w:line="312" w:lineRule="auto"/>
        <w:outlineLvl w:val="3"/>
        <w:rPr>
          <w:rFonts w:ascii="Arial CE" w:eastAsia="Times New Roman" w:hAnsi="Arial CE" w:cs="Arial CE"/>
          <w:b/>
          <w:bCs/>
          <w:color w:val="000000"/>
          <w:sz w:val="23"/>
          <w:szCs w:val="23"/>
          <w:lang w:eastAsia="cs-CZ"/>
        </w:rPr>
      </w:pPr>
      <w:r w:rsidRPr="00510646">
        <w:rPr>
          <w:rFonts w:ascii="Arial CE" w:eastAsia="Times New Roman" w:hAnsi="Arial CE" w:cs="Arial CE"/>
          <w:b/>
          <w:bCs/>
          <w:color w:val="000000"/>
          <w:sz w:val="23"/>
          <w:szCs w:val="23"/>
          <w:lang w:eastAsia="cs-CZ"/>
        </w:rPr>
        <w:t>Trestní opatření:</w:t>
      </w:r>
    </w:p>
    <w:p w:rsidR="00510646" w:rsidRPr="00510646" w:rsidRDefault="00510646" w:rsidP="00510646">
      <w:pPr>
        <w:numPr>
          <w:ilvl w:val="0"/>
          <w:numId w:val="3"/>
        </w:numPr>
        <w:shd w:val="clear" w:color="auto" w:fill="EFEFEF"/>
        <w:spacing w:after="0" w:line="360" w:lineRule="auto"/>
        <w:ind w:left="360"/>
        <w:textAlignment w:val="center"/>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odnětí svobody až na 2,5 roku</w:t>
      </w:r>
    </w:p>
    <w:p w:rsidR="00510646" w:rsidRPr="00510646" w:rsidRDefault="00510646" w:rsidP="00510646">
      <w:pPr>
        <w:numPr>
          <w:ilvl w:val="0"/>
          <w:numId w:val="3"/>
        </w:numPr>
        <w:shd w:val="clear" w:color="auto" w:fill="EFEFEF"/>
        <w:spacing w:after="0" w:line="360" w:lineRule="auto"/>
        <w:ind w:left="360"/>
        <w:textAlignment w:val="center"/>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peněžité opatření až do výše 500.000,- Kč</w:t>
      </w:r>
    </w:p>
    <w:p w:rsidR="00510646" w:rsidRPr="00510646" w:rsidRDefault="00510646" w:rsidP="00510646">
      <w:pPr>
        <w:numPr>
          <w:ilvl w:val="0"/>
          <w:numId w:val="3"/>
        </w:numPr>
        <w:shd w:val="clear" w:color="auto" w:fill="EFEFEF"/>
        <w:spacing w:after="0" w:line="360" w:lineRule="auto"/>
        <w:ind w:left="360"/>
        <w:textAlignment w:val="center"/>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propadnutí věci, a to nejen pirátských kopií, ale i zařízení sloužícího k jejich výrobě (CD či DVD vypalovačka, počítač, nosiče) a veškerého zisku</w:t>
      </w:r>
    </w:p>
    <w:p w:rsidR="00510646" w:rsidRPr="00510646" w:rsidRDefault="00510646" w:rsidP="00510646">
      <w:pPr>
        <w:numPr>
          <w:ilvl w:val="0"/>
          <w:numId w:val="4"/>
        </w:numPr>
        <w:shd w:val="clear" w:color="auto" w:fill="EFEFEF"/>
        <w:spacing w:after="0" w:line="360" w:lineRule="auto"/>
        <w:ind w:left="360"/>
        <w:textAlignment w:val="center"/>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dohled probačního úředníka nebo probační program (výchovný)</w:t>
      </w:r>
      <w:r w:rsidR="00906E5A" w:rsidRPr="00906E5A">
        <w:rPr>
          <w:rFonts w:ascii="Arial CE" w:eastAsia="Times New Roman" w:hAnsi="Arial CE" w:cs="Arial CE"/>
          <w:color w:val="000000"/>
          <w:sz w:val="20"/>
          <w:szCs w:val="20"/>
          <w:lang w:eastAsia="cs-CZ"/>
        </w:rPr>
        <w:t xml:space="preserve">, </w:t>
      </w:r>
      <w:r w:rsidRPr="00510646">
        <w:rPr>
          <w:rFonts w:ascii="Arial CE" w:eastAsia="Times New Roman" w:hAnsi="Arial CE" w:cs="Arial CE"/>
          <w:color w:val="000000"/>
          <w:sz w:val="20"/>
          <w:szCs w:val="20"/>
          <w:lang w:eastAsia="cs-CZ"/>
        </w:rPr>
        <w:t>výchovné povinnosti či výchovná omezení</w:t>
      </w:r>
    </w:p>
    <w:p w:rsidR="00510646" w:rsidRPr="00510646" w:rsidRDefault="00510646" w:rsidP="00510646">
      <w:pPr>
        <w:numPr>
          <w:ilvl w:val="0"/>
          <w:numId w:val="5"/>
        </w:numPr>
        <w:shd w:val="clear" w:color="auto" w:fill="EFEFEF"/>
        <w:spacing w:after="0" w:line="360" w:lineRule="auto"/>
        <w:ind w:left="360"/>
        <w:textAlignment w:val="center"/>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zabrání věci</w:t>
      </w:r>
    </w:p>
    <w:p w:rsidR="00510646" w:rsidRPr="00510646" w:rsidRDefault="00510646" w:rsidP="00510646">
      <w:pPr>
        <w:shd w:val="clear" w:color="auto" w:fill="EFEFEF"/>
        <w:spacing w:after="150" w:line="360" w:lineRule="auto"/>
        <w:jc w:val="both"/>
        <w:rPr>
          <w:rFonts w:ascii="Arial CE" w:eastAsia="Times New Roman" w:hAnsi="Arial CE" w:cs="Arial CE"/>
          <w:color w:val="000000"/>
          <w:sz w:val="20"/>
          <w:szCs w:val="20"/>
          <w:lang w:eastAsia="cs-CZ"/>
        </w:rPr>
      </w:pPr>
      <w:r w:rsidRPr="00510646">
        <w:rPr>
          <w:rFonts w:ascii="Arial CE" w:eastAsia="Times New Roman" w:hAnsi="Arial CE" w:cs="Arial CE"/>
          <w:color w:val="000000"/>
          <w:sz w:val="20"/>
          <w:szCs w:val="20"/>
          <w:lang w:eastAsia="cs-CZ"/>
        </w:rPr>
        <w:t xml:space="preserve">I mladistvý je </w:t>
      </w:r>
      <w:r w:rsidR="00DE2C24" w:rsidRPr="00510646">
        <w:rPr>
          <w:rFonts w:ascii="Arial CE" w:eastAsia="Times New Roman" w:hAnsi="Arial CE" w:cs="Arial CE"/>
          <w:color w:val="000000"/>
          <w:sz w:val="20"/>
          <w:szCs w:val="20"/>
          <w:lang w:eastAsia="cs-CZ"/>
        </w:rPr>
        <w:t>povinen</w:t>
      </w:r>
      <w:r w:rsidRPr="00510646">
        <w:rPr>
          <w:rFonts w:ascii="Arial CE" w:eastAsia="Times New Roman" w:hAnsi="Arial CE" w:cs="Arial CE"/>
          <w:color w:val="000000"/>
          <w:sz w:val="20"/>
          <w:szCs w:val="20"/>
          <w:lang w:eastAsia="cs-CZ"/>
        </w:rPr>
        <w:t xml:space="preserve"> nahradit způsobenou škodu a vydat bezdůvodné obohacení!</w:t>
      </w:r>
    </w:p>
    <w:p w:rsidR="00510646" w:rsidRPr="00E376DA" w:rsidRDefault="00510646" w:rsidP="00510646">
      <w:pPr>
        <w:pStyle w:val="Nadpis3"/>
        <w:shd w:val="clear" w:color="auto" w:fill="F8F8F8"/>
        <w:spacing w:line="450" w:lineRule="atLeast"/>
        <w:rPr>
          <w:sz w:val="31"/>
          <w:szCs w:val="27"/>
        </w:rPr>
      </w:pPr>
    </w:p>
    <w:p w:rsidR="00510646" w:rsidRPr="00823D87" w:rsidRDefault="00510646" w:rsidP="00823D87">
      <w:pPr>
        <w:shd w:val="clear" w:color="auto" w:fill="EFEFEF"/>
        <w:spacing w:before="300" w:after="90" w:line="312" w:lineRule="auto"/>
        <w:outlineLvl w:val="1"/>
        <w:rPr>
          <w:rFonts w:ascii="Arial CE" w:eastAsia="Times New Roman" w:hAnsi="Arial CE" w:cs="Arial CE"/>
          <w:b/>
          <w:bCs/>
          <w:color w:val="A9003B"/>
          <w:sz w:val="30"/>
          <w:szCs w:val="30"/>
          <w:lang w:eastAsia="cs-CZ"/>
        </w:rPr>
      </w:pPr>
      <w:proofErr w:type="spellStart"/>
      <w:r w:rsidRPr="00823D87">
        <w:rPr>
          <w:rFonts w:ascii="Arial CE" w:eastAsia="Times New Roman" w:hAnsi="Arial CE" w:cs="Arial CE"/>
          <w:b/>
          <w:bCs/>
          <w:color w:val="A9003B"/>
          <w:sz w:val="30"/>
          <w:szCs w:val="30"/>
          <w:lang w:eastAsia="cs-CZ"/>
        </w:rPr>
        <w:t>Creative</w:t>
      </w:r>
      <w:proofErr w:type="spellEnd"/>
      <w:r w:rsidRPr="00823D87">
        <w:rPr>
          <w:rFonts w:ascii="Arial CE" w:eastAsia="Times New Roman" w:hAnsi="Arial CE" w:cs="Arial CE"/>
          <w:b/>
          <w:bCs/>
          <w:color w:val="A9003B"/>
          <w:sz w:val="30"/>
          <w:szCs w:val="30"/>
          <w:lang w:eastAsia="cs-CZ"/>
        </w:rPr>
        <w:t xml:space="preserve"> </w:t>
      </w:r>
      <w:proofErr w:type="spellStart"/>
      <w:r w:rsidRPr="00823D87">
        <w:rPr>
          <w:rFonts w:ascii="Arial CE" w:eastAsia="Times New Roman" w:hAnsi="Arial CE" w:cs="Arial CE"/>
          <w:b/>
          <w:bCs/>
          <w:color w:val="A9003B"/>
          <w:sz w:val="30"/>
          <w:szCs w:val="30"/>
          <w:lang w:eastAsia="cs-CZ"/>
        </w:rPr>
        <w:t>Commons</w:t>
      </w:r>
      <w:proofErr w:type="spellEnd"/>
    </w:p>
    <w:p w:rsidR="00510646" w:rsidRPr="00823D87" w:rsidRDefault="00510646" w:rsidP="00823D87">
      <w:pPr>
        <w:shd w:val="clear" w:color="auto" w:fill="EFEFEF"/>
        <w:spacing w:after="150" w:line="360" w:lineRule="auto"/>
        <w:jc w:val="both"/>
        <w:rPr>
          <w:rFonts w:ascii="Arial CE" w:eastAsia="Times New Roman" w:hAnsi="Arial CE" w:cs="Arial CE"/>
          <w:color w:val="000000"/>
          <w:sz w:val="20"/>
          <w:szCs w:val="20"/>
          <w:lang w:eastAsia="cs-CZ"/>
        </w:rPr>
      </w:pPr>
      <w:r w:rsidRPr="00823D87">
        <w:rPr>
          <w:rFonts w:ascii="Arial CE" w:eastAsia="Times New Roman" w:hAnsi="Arial CE" w:cs="Arial CE"/>
          <w:color w:val="000000"/>
          <w:sz w:val="20"/>
          <w:szCs w:val="20"/>
          <w:lang w:eastAsia="cs-CZ"/>
        </w:rPr>
        <w:t xml:space="preserve">Licence </w:t>
      </w:r>
      <w:proofErr w:type="spellStart"/>
      <w:r w:rsidRPr="00823D87">
        <w:rPr>
          <w:rFonts w:ascii="Arial CE" w:eastAsia="Times New Roman" w:hAnsi="Arial CE" w:cs="Arial CE"/>
          <w:color w:val="000000"/>
          <w:sz w:val="20"/>
          <w:szCs w:val="20"/>
          <w:lang w:eastAsia="cs-CZ"/>
        </w:rPr>
        <w:t>Creative</w:t>
      </w:r>
      <w:proofErr w:type="spellEnd"/>
      <w:r w:rsidRPr="00823D87">
        <w:rPr>
          <w:rFonts w:ascii="Arial CE" w:eastAsia="Times New Roman" w:hAnsi="Arial CE" w:cs="Arial CE"/>
          <w:color w:val="000000"/>
          <w:sz w:val="20"/>
          <w:szCs w:val="20"/>
          <w:lang w:eastAsia="cs-CZ"/>
        </w:rPr>
        <w:t xml:space="preserve"> </w:t>
      </w:r>
      <w:proofErr w:type="spellStart"/>
      <w:r w:rsidRPr="00823D87">
        <w:rPr>
          <w:rFonts w:ascii="Arial CE" w:eastAsia="Times New Roman" w:hAnsi="Arial CE" w:cs="Arial CE"/>
          <w:color w:val="000000"/>
          <w:sz w:val="20"/>
          <w:szCs w:val="20"/>
          <w:lang w:eastAsia="cs-CZ"/>
        </w:rPr>
        <w:t>Commons</w:t>
      </w:r>
      <w:proofErr w:type="spellEnd"/>
      <w:r w:rsidRPr="00823D87">
        <w:rPr>
          <w:rFonts w:ascii="Arial CE" w:eastAsia="Times New Roman" w:hAnsi="Arial CE" w:cs="Arial CE"/>
          <w:color w:val="000000"/>
          <w:sz w:val="20"/>
          <w:szCs w:val="20"/>
          <w:lang w:eastAsia="cs-CZ"/>
        </w:rPr>
        <w:t xml:space="preserve"> jsou souborem veřejných licencí, které přinášejí nové možnosti v oblasti publikování autorských děl: posilují pozici autora při </w:t>
      </w:r>
      <w:proofErr w:type="gramStart"/>
      <w:r w:rsidRPr="00823D87">
        <w:rPr>
          <w:rFonts w:ascii="Arial CE" w:eastAsia="Times New Roman" w:hAnsi="Arial CE" w:cs="Arial CE"/>
          <w:color w:val="000000"/>
          <w:sz w:val="20"/>
          <w:szCs w:val="20"/>
          <w:lang w:eastAsia="cs-CZ"/>
        </w:rPr>
        <w:t>rozhodování za</w:t>
      </w:r>
      <w:proofErr w:type="gramEnd"/>
      <w:r w:rsidRPr="00823D87">
        <w:rPr>
          <w:rFonts w:ascii="Arial CE" w:eastAsia="Times New Roman" w:hAnsi="Arial CE" w:cs="Arial CE"/>
          <w:color w:val="000000"/>
          <w:sz w:val="20"/>
          <w:szCs w:val="20"/>
          <w:lang w:eastAsia="cs-CZ"/>
        </w:rPr>
        <w:t xml:space="preserve"> jakých podmínek bude dílo veřejně zpřístupněno. </w:t>
      </w:r>
    </w:p>
    <w:p w:rsidR="00510646" w:rsidRPr="00510646" w:rsidRDefault="00510646" w:rsidP="00823D87">
      <w:pPr>
        <w:shd w:val="clear" w:color="auto" w:fill="F8F8F8"/>
        <w:spacing w:before="100" w:beforeAutospacing="1" w:after="225" w:line="240" w:lineRule="auto"/>
        <w:rPr>
          <w:rFonts w:ascii="Times New Roman" w:eastAsia="Times New Roman" w:hAnsi="Times New Roman" w:cs="Times New Roman"/>
          <w:b/>
          <w:bCs/>
          <w:color w:val="444444"/>
          <w:sz w:val="24"/>
          <w:szCs w:val="24"/>
          <w:lang w:eastAsia="cs-CZ"/>
        </w:rPr>
      </w:pPr>
      <w:r w:rsidRPr="00510646">
        <w:rPr>
          <w:rFonts w:ascii="Times New Roman" w:eastAsia="Times New Roman" w:hAnsi="Times New Roman" w:cs="Times New Roman"/>
          <w:b/>
          <w:bCs/>
          <w:color w:val="444444"/>
          <w:sz w:val="24"/>
          <w:szCs w:val="24"/>
          <w:lang w:eastAsia="cs-CZ"/>
        </w:rPr>
        <w:t xml:space="preserve">Licenční prvky </w:t>
      </w:r>
      <w:proofErr w:type="spellStart"/>
      <w:r w:rsidR="00823D87" w:rsidRPr="00823D87">
        <w:rPr>
          <w:rFonts w:ascii="Times New Roman" w:eastAsia="Times New Roman" w:hAnsi="Times New Roman" w:cs="Times New Roman"/>
          <w:b/>
          <w:bCs/>
          <w:color w:val="444444"/>
          <w:sz w:val="24"/>
          <w:szCs w:val="24"/>
          <w:lang w:eastAsia="cs-CZ"/>
        </w:rPr>
        <w:t>Creative</w:t>
      </w:r>
      <w:proofErr w:type="spellEnd"/>
      <w:r w:rsidR="00823D87" w:rsidRPr="00823D87">
        <w:rPr>
          <w:rFonts w:ascii="Times New Roman" w:eastAsia="Times New Roman" w:hAnsi="Times New Roman" w:cs="Times New Roman"/>
          <w:b/>
          <w:bCs/>
          <w:color w:val="444444"/>
          <w:sz w:val="24"/>
          <w:szCs w:val="24"/>
          <w:lang w:eastAsia="cs-CZ"/>
        </w:rPr>
        <w:t xml:space="preserve"> </w:t>
      </w:r>
      <w:proofErr w:type="spellStart"/>
      <w:r w:rsidR="00823D87" w:rsidRPr="00823D87">
        <w:rPr>
          <w:rFonts w:ascii="Times New Roman" w:eastAsia="Times New Roman" w:hAnsi="Times New Roman" w:cs="Times New Roman"/>
          <w:b/>
          <w:bCs/>
          <w:color w:val="444444"/>
          <w:sz w:val="24"/>
          <w:szCs w:val="24"/>
          <w:lang w:eastAsia="cs-CZ"/>
        </w:rPr>
        <w:t>Commons</w:t>
      </w:r>
      <w:proofErr w:type="spellEnd"/>
    </w:p>
    <w:p w:rsidR="00510646" w:rsidRPr="00510646" w:rsidRDefault="00510646" w:rsidP="00510646">
      <w:pPr>
        <w:shd w:val="clear" w:color="auto" w:fill="F8F8F8"/>
        <w:spacing w:before="100" w:beforeAutospacing="1" w:after="225" w:line="240" w:lineRule="auto"/>
        <w:rPr>
          <w:rFonts w:ascii="Times New Roman" w:eastAsia="Times New Roman" w:hAnsi="Times New Roman" w:cs="Times New Roman"/>
          <w:color w:val="444444"/>
          <w:sz w:val="24"/>
          <w:szCs w:val="24"/>
          <w:lang w:eastAsia="cs-CZ"/>
        </w:rPr>
      </w:pPr>
      <w:r w:rsidRPr="00510646">
        <w:rPr>
          <w:rFonts w:ascii="Times New Roman" w:eastAsia="Times New Roman" w:hAnsi="Times New Roman" w:cs="Times New Roman"/>
          <w:color w:val="444444"/>
          <w:sz w:val="24"/>
          <w:szCs w:val="24"/>
          <w:lang w:eastAsia="cs-CZ"/>
        </w:rPr>
        <w:t>CC licence jsou populární zejména z důvodu jejich mezinárodní srozumitelnosti. Ta část licenčních podmínek, která se týká možnosti využití díla, lze jednoduše vyjádřit pomocí grafických symbolů. Tyto symboly lze chápat jako licenční prvky, jejichž vzájemnou kombinací vzniká daný typ CC licence.</w:t>
      </w:r>
    </w:p>
    <w:p w:rsidR="00510646" w:rsidRPr="00510646" w:rsidRDefault="00510646" w:rsidP="00510646">
      <w:pPr>
        <w:shd w:val="clear" w:color="auto" w:fill="F8F8F8"/>
        <w:spacing w:before="100" w:beforeAutospacing="1" w:after="225" w:line="240" w:lineRule="auto"/>
        <w:rPr>
          <w:rFonts w:ascii="Times New Roman" w:eastAsia="Times New Roman" w:hAnsi="Times New Roman" w:cs="Times New Roman"/>
          <w:color w:val="444444"/>
          <w:sz w:val="24"/>
          <w:szCs w:val="24"/>
          <w:lang w:eastAsia="cs-CZ"/>
        </w:rPr>
      </w:pPr>
      <w:r w:rsidRPr="00510646">
        <w:rPr>
          <w:rFonts w:ascii="Times New Roman" w:eastAsia="Times New Roman" w:hAnsi="Times New Roman" w:cs="Times New Roman"/>
          <w:color w:val="444444"/>
          <w:sz w:val="24"/>
          <w:szCs w:val="24"/>
          <w:lang w:eastAsia="cs-CZ"/>
        </w:rPr>
        <w:t>Licenční prvky vyjadřují vůli autora, který jejich prostřednictvím uživateli sděluje, v jakém rozmezí je oprávněn s dílem nakládat. Z tohoto hlediska lze licenční prvky rozdělit na dvě skupiny:  na ty, které určují rozsah pravomocí při nakládání s dílem, a na ty, které tento rozsah pravomocí limitují určitými podmínkami, které uživatel musí respektovat.</w:t>
      </w:r>
    </w:p>
    <w:p w:rsidR="00510646" w:rsidRPr="00510646" w:rsidRDefault="00510646" w:rsidP="00510646">
      <w:pPr>
        <w:shd w:val="clear" w:color="auto" w:fill="F8F8F8"/>
        <w:spacing w:before="100" w:beforeAutospacing="1" w:after="225" w:line="240" w:lineRule="auto"/>
        <w:rPr>
          <w:rFonts w:ascii="Times New Roman" w:eastAsia="Times New Roman" w:hAnsi="Times New Roman" w:cs="Times New Roman"/>
          <w:color w:val="444444"/>
          <w:sz w:val="24"/>
          <w:szCs w:val="24"/>
          <w:lang w:eastAsia="cs-CZ"/>
        </w:rPr>
      </w:pPr>
      <w:r w:rsidRPr="00510646">
        <w:rPr>
          <w:rFonts w:ascii="Times New Roman" w:eastAsia="Times New Roman" w:hAnsi="Times New Roman" w:cs="Times New Roman"/>
          <w:b/>
          <w:bCs/>
          <w:color w:val="444444"/>
          <w:sz w:val="24"/>
          <w:szCs w:val="24"/>
          <w:lang w:eastAsia="cs-CZ"/>
        </w:rPr>
        <w:lastRenderedPageBreak/>
        <w:t>Prvky určující rozsah pravomocí při nakládání s dílem:</w:t>
      </w:r>
    </w:p>
    <w:p w:rsidR="00510646" w:rsidRPr="00510646" w:rsidRDefault="00510646" w:rsidP="00510646">
      <w:pPr>
        <w:shd w:val="clear" w:color="auto" w:fill="F8F8F8"/>
        <w:spacing w:before="100" w:beforeAutospacing="1" w:after="225" w:line="240" w:lineRule="auto"/>
        <w:rPr>
          <w:rFonts w:ascii="Times New Roman" w:eastAsia="Times New Roman" w:hAnsi="Times New Roman" w:cs="Times New Roman"/>
          <w:color w:val="444444"/>
          <w:sz w:val="24"/>
          <w:szCs w:val="24"/>
          <w:lang w:eastAsia="cs-CZ"/>
        </w:rPr>
      </w:pPr>
      <w:r>
        <w:rPr>
          <w:rFonts w:ascii="Times New Roman" w:eastAsia="Times New Roman" w:hAnsi="Times New Roman" w:cs="Times New Roman"/>
          <w:noProof/>
          <w:color w:val="57AD68"/>
          <w:sz w:val="24"/>
          <w:szCs w:val="24"/>
          <w:lang w:eastAsia="cs-CZ"/>
        </w:rPr>
        <w:drawing>
          <wp:inline distT="0" distB="0" distL="0" distR="0">
            <wp:extent cx="314325" cy="314325"/>
            <wp:effectExtent l="0" t="0" r="9525" b="9525"/>
            <wp:docPr id="6" name="Obrázek 6" descr="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10646">
        <w:rPr>
          <w:rFonts w:ascii="Times New Roman" w:eastAsia="Times New Roman" w:hAnsi="Times New Roman" w:cs="Times New Roman"/>
          <w:b/>
          <w:bCs/>
          <w:color w:val="444444"/>
          <w:sz w:val="24"/>
          <w:szCs w:val="24"/>
          <w:lang w:eastAsia="cs-CZ"/>
        </w:rPr>
        <w:t>Právo dílo šířit</w:t>
      </w:r>
      <w:r w:rsidRPr="00510646">
        <w:rPr>
          <w:rFonts w:ascii="Times New Roman" w:eastAsia="Times New Roman" w:hAnsi="Times New Roman" w:cs="Times New Roman"/>
          <w:color w:val="444444"/>
          <w:sz w:val="24"/>
          <w:szCs w:val="24"/>
          <w:lang w:eastAsia="cs-CZ"/>
        </w:rPr>
        <w:t xml:space="preserve"> (z angl. </w:t>
      </w:r>
      <w:proofErr w:type="spellStart"/>
      <w:r w:rsidRPr="00510646">
        <w:rPr>
          <w:rFonts w:ascii="Times New Roman" w:eastAsia="Times New Roman" w:hAnsi="Times New Roman" w:cs="Times New Roman"/>
          <w:color w:val="444444"/>
          <w:sz w:val="24"/>
          <w:szCs w:val="24"/>
          <w:lang w:eastAsia="cs-CZ"/>
        </w:rPr>
        <w:t>Share</w:t>
      </w:r>
      <w:proofErr w:type="spellEnd"/>
      <w:r w:rsidRPr="00510646">
        <w:rPr>
          <w:rFonts w:ascii="Times New Roman" w:eastAsia="Times New Roman" w:hAnsi="Times New Roman" w:cs="Times New Roman"/>
          <w:color w:val="444444"/>
          <w:sz w:val="24"/>
          <w:szCs w:val="24"/>
          <w:lang w:eastAsia="cs-CZ"/>
        </w:rPr>
        <w:t>). Tento symbol je společný pro všechny typy CC licencí. Vyjadřuje, že licencovaného dílo je možné šířit, tzn. kopírovat, distribuovat a sdělovat veřejnosti. Zároveň lze dílo zařadit do souborného díla (např. časopis,  sborník) a jako jeho součást jej v nezměněné podobě šířit dál.</w:t>
      </w:r>
    </w:p>
    <w:p w:rsidR="00510646" w:rsidRDefault="00510646" w:rsidP="00510646">
      <w:pPr>
        <w:shd w:val="clear" w:color="auto" w:fill="F8F8F8"/>
        <w:spacing w:before="100" w:beforeAutospacing="1" w:after="225" w:line="240" w:lineRule="auto"/>
        <w:rPr>
          <w:rFonts w:ascii="Times New Roman" w:eastAsia="Times New Roman" w:hAnsi="Times New Roman" w:cs="Times New Roman"/>
          <w:color w:val="444444"/>
          <w:sz w:val="24"/>
          <w:szCs w:val="24"/>
          <w:lang w:eastAsia="cs-CZ"/>
        </w:rPr>
      </w:pPr>
      <w:r>
        <w:rPr>
          <w:rFonts w:ascii="Times New Roman" w:eastAsia="Times New Roman" w:hAnsi="Times New Roman" w:cs="Times New Roman"/>
          <w:noProof/>
          <w:color w:val="57AD68"/>
          <w:sz w:val="24"/>
          <w:szCs w:val="24"/>
          <w:lang w:eastAsia="cs-CZ"/>
        </w:rPr>
        <w:drawing>
          <wp:inline distT="0" distB="0" distL="0" distR="0">
            <wp:extent cx="314325" cy="314325"/>
            <wp:effectExtent l="0" t="0" r="9525" b="9525"/>
            <wp:docPr id="5" name="Obrázek 5" descr="Dílo upravova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ílo upravova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10646">
        <w:rPr>
          <w:rFonts w:ascii="Times New Roman" w:eastAsia="Times New Roman" w:hAnsi="Times New Roman" w:cs="Times New Roman"/>
          <w:b/>
          <w:bCs/>
          <w:color w:val="444444"/>
          <w:sz w:val="24"/>
          <w:szCs w:val="24"/>
          <w:lang w:eastAsia="cs-CZ"/>
        </w:rPr>
        <w:t>Právo dílo upravovat</w:t>
      </w:r>
      <w:r w:rsidRPr="00510646">
        <w:rPr>
          <w:rFonts w:ascii="Times New Roman" w:eastAsia="Times New Roman" w:hAnsi="Times New Roman" w:cs="Times New Roman"/>
          <w:color w:val="444444"/>
          <w:sz w:val="24"/>
          <w:szCs w:val="24"/>
          <w:lang w:eastAsia="cs-CZ"/>
        </w:rPr>
        <w:t xml:space="preserve"> (z angl. </w:t>
      </w:r>
      <w:proofErr w:type="gramStart"/>
      <w:r w:rsidRPr="00510646">
        <w:rPr>
          <w:rFonts w:ascii="Times New Roman" w:eastAsia="Times New Roman" w:hAnsi="Times New Roman" w:cs="Times New Roman"/>
          <w:color w:val="444444"/>
          <w:sz w:val="24"/>
          <w:szCs w:val="24"/>
          <w:lang w:eastAsia="cs-CZ"/>
        </w:rPr>
        <w:t>Remix</w:t>
      </w:r>
      <w:proofErr w:type="gramEnd"/>
      <w:r w:rsidRPr="00510646">
        <w:rPr>
          <w:rFonts w:ascii="Times New Roman" w:eastAsia="Times New Roman" w:hAnsi="Times New Roman" w:cs="Times New Roman"/>
          <w:color w:val="444444"/>
          <w:sz w:val="24"/>
          <w:szCs w:val="24"/>
          <w:lang w:eastAsia="cs-CZ"/>
        </w:rPr>
        <w:t>). Licence s tímto symbolem opravňuje uživatele k pozměňování či doplňování díla</w:t>
      </w:r>
    </w:p>
    <w:p w:rsidR="00510646" w:rsidRPr="00510646" w:rsidRDefault="00510646" w:rsidP="00510646">
      <w:pPr>
        <w:shd w:val="clear" w:color="auto" w:fill="F8F8F8"/>
        <w:spacing w:before="100" w:beforeAutospacing="1" w:after="225" w:line="240" w:lineRule="auto"/>
        <w:rPr>
          <w:rFonts w:ascii="Times New Roman" w:eastAsia="Times New Roman" w:hAnsi="Times New Roman" w:cs="Times New Roman"/>
          <w:color w:val="444444"/>
          <w:sz w:val="24"/>
          <w:szCs w:val="24"/>
          <w:lang w:eastAsia="cs-CZ"/>
        </w:rPr>
      </w:pPr>
      <w:r w:rsidRPr="00510646">
        <w:rPr>
          <w:rFonts w:ascii="Times New Roman" w:eastAsia="Times New Roman" w:hAnsi="Times New Roman" w:cs="Times New Roman"/>
          <w:b/>
          <w:bCs/>
          <w:color w:val="444444"/>
          <w:sz w:val="24"/>
          <w:szCs w:val="24"/>
          <w:lang w:eastAsia="cs-CZ"/>
        </w:rPr>
        <w:t>Prvky určující podmínky, které je nutno při nakládání s dílem respektovat:</w:t>
      </w:r>
    </w:p>
    <w:p w:rsidR="00510646" w:rsidRPr="00510646" w:rsidRDefault="00510646" w:rsidP="00510646">
      <w:pPr>
        <w:shd w:val="clear" w:color="auto" w:fill="F8F8F8"/>
        <w:spacing w:before="100" w:beforeAutospacing="1" w:after="225" w:line="240" w:lineRule="auto"/>
        <w:rPr>
          <w:rFonts w:ascii="Times New Roman" w:eastAsia="Times New Roman" w:hAnsi="Times New Roman" w:cs="Times New Roman"/>
          <w:color w:val="444444"/>
          <w:sz w:val="24"/>
          <w:szCs w:val="24"/>
          <w:lang w:eastAsia="cs-CZ"/>
        </w:rPr>
      </w:pPr>
      <w:r>
        <w:rPr>
          <w:rFonts w:ascii="Times New Roman" w:eastAsia="Times New Roman" w:hAnsi="Times New Roman" w:cs="Times New Roman"/>
          <w:noProof/>
          <w:color w:val="57AD68"/>
          <w:sz w:val="24"/>
          <w:szCs w:val="24"/>
          <w:lang w:eastAsia="cs-CZ"/>
        </w:rPr>
        <w:drawing>
          <wp:inline distT="0" distB="0" distL="0" distR="0">
            <wp:extent cx="314325" cy="314325"/>
            <wp:effectExtent l="0" t="0" r="9525" b="9525"/>
            <wp:docPr id="4" name="Obrázek 4" descr="Uveďte auto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eďte autor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10646">
        <w:rPr>
          <w:rFonts w:ascii="Times New Roman" w:eastAsia="Times New Roman" w:hAnsi="Times New Roman" w:cs="Times New Roman"/>
          <w:b/>
          <w:bCs/>
          <w:color w:val="444444"/>
          <w:sz w:val="24"/>
          <w:szCs w:val="24"/>
          <w:lang w:eastAsia="cs-CZ"/>
        </w:rPr>
        <w:t>Uveďte autora</w:t>
      </w:r>
      <w:r w:rsidRPr="00510646">
        <w:rPr>
          <w:rFonts w:ascii="Times New Roman" w:eastAsia="Times New Roman" w:hAnsi="Times New Roman" w:cs="Times New Roman"/>
          <w:color w:val="444444"/>
          <w:sz w:val="24"/>
          <w:szCs w:val="24"/>
          <w:lang w:eastAsia="cs-CZ"/>
        </w:rPr>
        <w:t xml:space="preserve"> (z angl. </w:t>
      </w:r>
      <w:proofErr w:type="spellStart"/>
      <w:r w:rsidRPr="00510646">
        <w:rPr>
          <w:rFonts w:ascii="Times New Roman" w:eastAsia="Times New Roman" w:hAnsi="Times New Roman" w:cs="Times New Roman"/>
          <w:color w:val="444444"/>
          <w:sz w:val="24"/>
          <w:szCs w:val="24"/>
          <w:lang w:eastAsia="cs-CZ"/>
        </w:rPr>
        <w:t>Attribution</w:t>
      </w:r>
      <w:proofErr w:type="spellEnd"/>
      <w:r w:rsidRPr="00510646">
        <w:rPr>
          <w:rFonts w:ascii="Times New Roman" w:eastAsia="Times New Roman" w:hAnsi="Times New Roman" w:cs="Times New Roman"/>
          <w:color w:val="444444"/>
          <w:sz w:val="24"/>
          <w:szCs w:val="24"/>
          <w:lang w:eastAsia="cs-CZ"/>
        </w:rPr>
        <w:t xml:space="preserve">). </w:t>
      </w:r>
    </w:p>
    <w:p w:rsidR="00510646" w:rsidRPr="00510646" w:rsidRDefault="00510646" w:rsidP="00510646">
      <w:pPr>
        <w:shd w:val="clear" w:color="auto" w:fill="F8F8F8"/>
        <w:spacing w:before="100" w:beforeAutospacing="1" w:after="225" w:line="240" w:lineRule="auto"/>
        <w:rPr>
          <w:rFonts w:ascii="Times New Roman" w:eastAsia="Times New Roman" w:hAnsi="Times New Roman" w:cs="Times New Roman"/>
          <w:color w:val="444444"/>
          <w:sz w:val="24"/>
          <w:szCs w:val="24"/>
          <w:lang w:eastAsia="cs-CZ"/>
        </w:rPr>
      </w:pPr>
      <w:r>
        <w:rPr>
          <w:rFonts w:ascii="Times New Roman" w:eastAsia="Times New Roman" w:hAnsi="Times New Roman" w:cs="Times New Roman"/>
          <w:noProof/>
          <w:color w:val="57AD68"/>
          <w:sz w:val="24"/>
          <w:szCs w:val="24"/>
          <w:lang w:eastAsia="cs-CZ"/>
        </w:rPr>
        <w:drawing>
          <wp:inline distT="0" distB="0" distL="0" distR="0">
            <wp:extent cx="314325" cy="314325"/>
            <wp:effectExtent l="0" t="0" r="9525" b="9525"/>
            <wp:docPr id="3" name="Obrázek 3" descr="Zachovejte licenc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chovejte licenc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10646">
        <w:rPr>
          <w:rFonts w:ascii="Times New Roman" w:eastAsia="Times New Roman" w:hAnsi="Times New Roman" w:cs="Times New Roman"/>
          <w:b/>
          <w:bCs/>
          <w:color w:val="444444"/>
          <w:sz w:val="24"/>
          <w:szCs w:val="24"/>
          <w:lang w:eastAsia="cs-CZ"/>
        </w:rPr>
        <w:t>Zachovejte licenci</w:t>
      </w:r>
      <w:r w:rsidRPr="00510646">
        <w:rPr>
          <w:rFonts w:ascii="Times New Roman" w:eastAsia="Times New Roman" w:hAnsi="Times New Roman" w:cs="Times New Roman"/>
          <w:color w:val="444444"/>
          <w:sz w:val="24"/>
          <w:szCs w:val="24"/>
          <w:lang w:eastAsia="cs-CZ"/>
        </w:rPr>
        <w:t xml:space="preserve"> (z angl. </w:t>
      </w:r>
      <w:proofErr w:type="spellStart"/>
      <w:r w:rsidRPr="00510646">
        <w:rPr>
          <w:rFonts w:ascii="Times New Roman" w:eastAsia="Times New Roman" w:hAnsi="Times New Roman" w:cs="Times New Roman"/>
          <w:color w:val="444444"/>
          <w:sz w:val="24"/>
          <w:szCs w:val="24"/>
          <w:lang w:eastAsia="cs-CZ"/>
        </w:rPr>
        <w:t>Share</w:t>
      </w:r>
      <w:proofErr w:type="spellEnd"/>
      <w:r w:rsidRPr="00510646">
        <w:rPr>
          <w:rFonts w:ascii="Times New Roman" w:eastAsia="Times New Roman" w:hAnsi="Times New Roman" w:cs="Times New Roman"/>
          <w:color w:val="444444"/>
          <w:sz w:val="24"/>
          <w:szCs w:val="24"/>
          <w:lang w:eastAsia="cs-CZ"/>
        </w:rPr>
        <w:t xml:space="preserve"> </w:t>
      </w:r>
      <w:proofErr w:type="spellStart"/>
      <w:r w:rsidRPr="00510646">
        <w:rPr>
          <w:rFonts w:ascii="Times New Roman" w:eastAsia="Times New Roman" w:hAnsi="Times New Roman" w:cs="Times New Roman"/>
          <w:color w:val="444444"/>
          <w:sz w:val="24"/>
          <w:szCs w:val="24"/>
          <w:lang w:eastAsia="cs-CZ"/>
        </w:rPr>
        <w:t>Alike</w:t>
      </w:r>
      <w:proofErr w:type="spellEnd"/>
      <w:r w:rsidRPr="00510646">
        <w:rPr>
          <w:rFonts w:ascii="Times New Roman" w:eastAsia="Times New Roman" w:hAnsi="Times New Roman" w:cs="Times New Roman"/>
          <w:color w:val="444444"/>
          <w:sz w:val="24"/>
          <w:szCs w:val="24"/>
          <w:lang w:eastAsia="cs-CZ"/>
        </w:rPr>
        <w:t>). Pokud licencované dílo jakkoliv upravíte, máte povinnost výsledek své práce vystavit pod st</w:t>
      </w:r>
      <w:r>
        <w:rPr>
          <w:rFonts w:ascii="Times New Roman" w:eastAsia="Times New Roman" w:hAnsi="Times New Roman" w:cs="Times New Roman"/>
          <w:color w:val="444444"/>
          <w:sz w:val="24"/>
          <w:szCs w:val="24"/>
          <w:lang w:eastAsia="cs-CZ"/>
        </w:rPr>
        <w:t>ejnou nebo slučitelnou licenci.</w:t>
      </w:r>
    </w:p>
    <w:p w:rsidR="00510646" w:rsidRPr="00510646" w:rsidRDefault="00510646" w:rsidP="00510646">
      <w:pPr>
        <w:shd w:val="clear" w:color="auto" w:fill="F8F8F8"/>
        <w:spacing w:before="100" w:beforeAutospacing="1" w:after="225" w:line="240" w:lineRule="auto"/>
        <w:rPr>
          <w:rFonts w:ascii="Times New Roman" w:eastAsia="Times New Roman" w:hAnsi="Times New Roman" w:cs="Times New Roman"/>
          <w:color w:val="444444"/>
          <w:sz w:val="24"/>
          <w:szCs w:val="24"/>
          <w:lang w:eastAsia="cs-CZ"/>
        </w:rPr>
      </w:pPr>
      <w:r>
        <w:rPr>
          <w:rFonts w:ascii="Times New Roman" w:eastAsia="Times New Roman" w:hAnsi="Times New Roman" w:cs="Times New Roman"/>
          <w:noProof/>
          <w:color w:val="57AD68"/>
          <w:sz w:val="24"/>
          <w:szCs w:val="24"/>
          <w:lang w:eastAsia="cs-CZ"/>
        </w:rPr>
        <w:drawing>
          <wp:inline distT="0" distB="0" distL="0" distR="0">
            <wp:extent cx="314325" cy="314325"/>
            <wp:effectExtent l="0" t="0" r="9525" b="9525"/>
            <wp:docPr id="2" name="Obrázek 2" descr="Neužívejte dílo komerčně">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užívejte dílo komerčně">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10646">
        <w:rPr>
          <w:rFonts w:ascii="Times New Roman" w:eastAsia="Times New Roman" w:hAnsi="Times New Roman" w:cs="Times New Roman"/>
          <w:b/>
          <w:bCs/>
          <w:color w:val="444444"/>
          <w:sz w:val="24"/>
          <w:szCs w:val="24"/>
          <w:lang w:eastAsia="cs-CZ"/>
        </w:rPr>
        <w:t>Neužívejte dílo komerčně</w:t>
      </w:r>
      <w:r w:rsidRPr="00510646">
        <w:rPr>
          <w:rFonts w:ascii="Times New Roman" w:eastAsia="Times New Roman" w:hAnsi="Times New Roman" w:cs="Times New Roman"/>
          <w:color w:val="444444"/>
          <w:sz w:val="24"/>
          <w:szCs w:val="24"/>
          <w:lang w:eastAsia="cs-CZ"/>
        </w:rPr>
        <w:t xml:space="preserve"> (z angl. </w:t>
      </w:r>
      <w:proofErr w:type="spellStart"/>
      <w:r w:rsidRPr="00510646">
        <w:rPr>
          <w:rFonts w:ascii="Times New Roman" w:eastAsia="Times New Roman" w:hAnsi="Times New Roman" w:cs="Times New Roman"/>
          <w:color w:val="444444"/>
          <w:sz w:val="24"/>
          <w:szCs w:val="24"/>
          <w:lang w:eastAsia="cs-CZ"/>
        </w:rPr>
        <w:t>Noncommercial</w:t>
      </w:r>
      <w:proofErr w:type="spellEnd"/>
      <w:r w:rsidRPr="00510646">
        <w:rPr>
          <w:rFonts w:ascii="Times New Roman" w:eastAsia="Times New Roman" w:hAnsi="Times New Roman" w:cs="Times New Roman"/>
          <w:color w:val="444444"/>
          <w:sz w:val="24"/>
          <w:szCs w:val="24"/>
          <w:lang w:eastAsia="cs-CZ"/>
        </w:rPr>
        <w:t>) Tento prvek umožňuje nakládat s dí</w:t>
      </w:r>
      <w:r>
        <w:rPr>
          <w:rFonts w:ascii="Times New Roman" w:eastAsia="Times New Roman" w:hAnsi="Times New Roman" w:cs="Times New Roman"/>
          <w:color w:val="444444"/>
          <w:sz w:val="24"/>
          <w:szCs w:val="24"/>
          <w:lang w:eastAsia="cs-CZ"/>
        </w:rPr>
        <w:t>lem pouze pro nekomerční účely.</w:t>
      </w:r>
    </w:p>
    <w:p w:rsidR="00510646" w:rsidRPr="00510646" w:rsidRDefault="00510646" w:rsidP="00510646">
      <w:pPr>
        <w:shd w:val="clear" w:color="auto" w:fill="F8F8F8"/>
        <w:spacing w:before="100" w:beforeAutospacing="1" w:after="225" w:line="240" w:lineRule="auto"/>
        <w:rPr>
          <w:rFonts w:ascii="Times New Roman" w:eastAsia="Times New Roman" w:hAnsi="Times New Roman" w:cs="Times New Roman"/>
          <w:color w:val="444444"/>
          <w:sz w:val="24"/>
          <w:szCs w:val="24"/>
          <w:lang w:eastAsia="cs-CZ"/>
        </w:rPr>
      </w:pPr>
      <w:r>
        <w:rPr>
          <w:rFonts w:ascii="Times New Roman" w:eastAsia="Times New Roman" w:hAnsi="Times New Roman" w:cs="Times New Roman"/>
          <w:noProof/>
          <w:color w:val="57AD68"/>
          <w:sz w:val="24"/>
          <w:szCs w:val="24"/>
          <w:lang w:eastAsia="cs-CZ"/>
        </w:rPr>
        <w:drawing>
          <wp:inline distT="0" distB="0" distL="0" distR="0" wp14:anchorId="40CBAA7E" wp14:editId="60587538">
            <wp:extent cx="314325" cy="314325"/>
            <wp:effectExtent l="0" t="0" r="9525" b="9525"/>
            <wp:docPr id="1" name="Obrázek 1" descr="Nezasahujte do díl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zasahujte do díl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510646">
        <w:rPr>
          <w:rFonts w:ascii="Times New Roman" w:eastAsia="Times New Roman" w:hAnsi="Times New Roman" w:cs="Times New Roman"/>
          <w:b/>
          <w:bCs/>
          <w:color w:val="444444"/>
          <w:sz w:val="24"/>
          <w:szCs w:val="24"/>
          <w:lang w:eastAsia="cs-CZ"/>
        </w:rPr>
        <w:t>Nezpracovávejte</w:t>
      </w:r>
      <w:r w:rsidRPr="00510646">
        <w:rPr>
          <w:rFonts w:ascii="Times New Roman" w:eastAsia="Times New Roman" w:hAnsi="Times New Roman" w:cs="Times New Roman"/>
          <w:color w:val="444444"/>
          <w:sz w:val="24"/>
          <w:szCs w:val="24"/>
          <w:lang w:eastAsia="cs-CZ"/>
        </w:rPr>
        <w:t xml:space="preserve"> (z angl. No </w:t>
      </w:r>
      <w:proofErr w:type="spellStart"/>
      <w:r w:rsidRPr="00510646">
        <w:rPr>
          <w:rFonts w:ascii="Times New Roman" w:eastAsia="Times New Roman" w:hAnsi="Times New Roman" w:cs="Times New Roman"/>
          <w:color w:val="444444"/>
          <w:sz w:val="24"/>
          <w:szCs w:val="24"/>
          <w:lang w:eastAsia="cs-CZ"/>
        </w:rPr>
        <w:t>Derivatives</w:t>
      </w:r>
      <w:proofErr w:type="spellEnd"/>
      <w:r w:rsidRPr="00510646">
        <w:rPr>
          <w:rFonts w:ascii="Times New Roman" w:eastAsia="Times New Roman" w:hAnsi="Times New Roman" w:cs="Times New Roman"/>
          <w:color w:val="444444"/>
          <w:sz w:val="24"/>
          <w:szCs w:val="24"/>
          <w:lang w:eastAsia="cs-CZ"/>
        </w:rPr>
        <w:t>). Tento prvek Vám z</w:t>
      </w:r>
      <w:r>
        <w:rPr>
          <w:rFonts w:ascii="Times New Roman" w:eastAsia="Times New Roman" w:hAnsi="Times New Roman" w:cs="Times New Roman"/>
          <w:color w:val="444444"/>
          <w:sz w:val="24"/>
          <w:szCs w:val="24"/>
          <w:lang w:eastAsia="cs-CZ"/>
        </w:rPr>
        <w:t>akazuje jakkoliv dílo upravovat.</w:t>
      </w:r>
    </w:p>
    <w:p w:rsidR="00510646" w:rsidRPr="007C668C" w:rsidRDefault="00510646" w:rsidP="00510646">
      <w:pPr>
        <w:pStyle w:val="Nadpis2"/>
        <w:rPr>
          <w:rStyle w:val="mw-headline"/>
          <w:sz w:val="14"/>
        </w:rPr>
      </w:pPr>
    </w:p>
    <w:p w:rsidR="00510646" w:rsidRPr="00823D87" w:rsidRDefault="00510646" w:rsidP="00823D87">
      <w:pPr>
        <w:shd w:val="clear" w:color="auto" w:fill="EFEFEF"/>
        <w:spacing w:before="300" w:after="90" w:line="312" w:lineRule="auto"/>
        <w:outlineLvl w:val="1"/>
        <w:rPr>
          <w:rFonts w:ascii="Arial CE" w:eastAsia="Times New Roman" w:hAnsi="Arial CE" w:cs="Arial CE"/>
          <w:b/>
          <w:bCs/>
          <w:color w:val="A9003B"/>
          <w:sz w:val="30"/>
          <w:szCs w:val="30"/>
          <w:lang w:eastAsia="cs-CZ"/>
        </w:rPr>
      </w:pPr>
      <w:r w:rsidRPr="00823D87">
        <w:rPr>
          <w:rFonts w:ascii="Arial CE" w:eastAsia="Times New Roman" w:hAnsi="Arial CE" w:cs="Arial CE"/>
          <w:b/>
          <w:bCs/>
          <w:color w:val="A9003B"/>
          <w:sz w:val="30"/>
          <w:szCs w:val="30"/>
          <w:lang w:eastAsia="cs-CZ"/>
        </w:rPr>
        <w:t xml:space="preserve">Public </w:t>
      </w:r>
      <w:proofErr w:type="spellStart"/>
      <w:r w:rsidRPr="00823D87">
        <w:rPr>
          <w:rFonts w:ascii="Arial CE" w:eastAsia="Times New Roman" w:hAnsi="Arial CE" w:cs="Arial CE"/>
          <w:b/>
          <w:bCs/>
          <w:color w:val="A9003B"/>
          <w:sz w:val="30"/>
          <w:szCs w:val="30"/>
          <w:lang w:eastAsia="cs-CZ"/>
        </w:rPr>
        <w:t>domain</w:t>
      </w:r>
      <w:proofErr w:type="spellEnd"/>
    </w:p>
    <w:p w:rsidR="00510646" w:rsidRDefault="00510646" w:rsidP="00823D87">
      <w:pPr>
        <w:shd w:val="clear" w:color="auto" w:fill="EFEFEF"/>
        <w:spacing w:after="150" w:line="360" w:lineRule="auto"/>
        <w:jc w:val="both"/>
        <w:rPr>
          <w:rFonts w:ascii="Arial CE" w:eastAsia="Times New Roman" w:hAnsi="Arial CE" w:cs="Arial CE"/>
          <w:color w:val="000000"/>
          <w:sz w:val="20"/>
          <w:szCs w:val="20"/>
          <w:lang w:eastAsia="cs-CZ"/>
        </w:rPr>
      </w:pPr>
      <w:r w:rsidRPr="00823D87">
        <w:rPr>
          <w:rFonts w:ascii="Arial CE" w:eastAsia="Times New Roman" w:hAnsi="Arial CE" w:cs="Arial CE"/>
          <w:color w:val="000000"/>
          <w:sz w:val="20"/>
          <w:szCs w:val="20"/>
          <w:lang w:eastAsia="cs-CZ"/>
        </w:rPr>
        <w:t xml:space="preserve">Zvláště v oblasti </w:t>
      </w:r>
      <w:r w:rsidRPr="00823D87">
        <w:rPr>
          <w:rFonts w:ascii="Arial CE" w:eastAsia="Times New Roman" w:hAnsi="Arial CE" w:cs="Arial CE"/>
          <w:color w:val="000000"/>
          <w:sz w:val="20"/>
          <w:szCs w:val="20"/>
          <w:lang w:eastAsia="cs-CZ"/>
        </w:rPr>
        <w:t>software</w:t>
      </w:r>
      <w:r w:rsidRPr="00823D87">
        <w:rPr>
          <w:rFonts w:ascii="Arial CE" w:eastAsia="Times New Roman" w:hAnsi="Arial CE" w:cs="Arial CE"/>
          <w:color w:val="000000"/>
          <w:sz w:val="20"/>
          <w:szCs w:val="20"/>
          <w:lang w:eastAsia="cs-CZ"/>
        </w:rPr>
        <w:t xml:space="preserve"> se některá díla označují </w:t>
      </w:r>
      <w:r w:rsidRPr="00823D87">
        <w:rPr>
          <w:rFonts w:ascii="Arial CE" w:eastAsia="Times New Roman" w:hAnsi="Arial CE" w:cs="Arial CE"/>
          <w:color w:val="000000"/>
          <w:sz w:val="20"/>
          <w:szCs w:val="20"/>
          <w:lang w:eastAsia="cs-CZ"/>
        </w:rPr>
        <w:t>anglickým</w:t>
      </w:r>
      <w:r w:rsidRPr="00823D87">
        <w:rPr>
          <w:rFonts w:ascii="Arial CE" w:eastAsia="Times New Roman" w:hAnsi="Arial CE" w:cs="Arial CE"/>
          <w:color w:val="000000"/>
          <w:sz w:val="20"/>
          <w:szCs w:val="20"/>
          <w:lang w:eastAsia="cs-CZ"/>
        </w:rPr>
        <w:t xml:space="preserve"> termínem public </w:t>
      </w:r>
      <w:proofErr w:type="spellStart"/>
      <w:r w:rsidRPr="00823D87">
        <w:rPr>
          <w:rFonts w:ascii="Arial CE" w:eastAsia="Times New Roman" w:hAnsi="Arial CE" w:cs="Arial CE"/>
          <w:color w:val="000000"/>
          <w:sz w:val="20"/>
          <w:szCs w:val="20"/>
          <w:lang w:eastAsia="cs-CZ"/>
        </w:rPr>
        <w:t>domain</w:t>
      </w:r>
      <w:proofErr w:type="spellEnd"/>
      <w:r w:rsidRPr="00823D87">
        <w:rPr>
          <w:rFonts w:ascii="Arial CE" w:eastAsia="Times New Roman" w:hAnsi="Arial CE" w:cs="Arial CE"/>
          <w:color w:val="000000"/>
          <w:sz w:val="20"/>
          <w:szCs w:val="20"/>
          <w:lang w:eastAsia="cs-CZ"/>
        </w:rPr>
        <w:t>. Tento pojem znamená, že autor díla se rozhodl, že dovolí svoje dílo volně užívat, bez nároku na další ochranu díla. V českém právním systému se nikdo nemůže vzdát svých (autorských) práv, je pouze možné nabídnout veřejnosti bezúplatnou licenci na libovolné užití díla, ale lze každopádně předpokládat, že autor, který svoje dílo takto označil, se svých práv nebude domáhat. (Kde není žalobce, není soudce.)</w:t>
      </w:r>
    </w:p>
    <w:p w:rsidR="00E376DA" w:rsidRPr="00823D87" w:rsidRDefault="00E376DA" w:rsidP="00823D87">
      <w:pPr>
        <w:shd w:val="clear" w:color="auto" w:fill="EFEFEF"/>
        <w:spacing w:after="150" w:line="360" w:lineRule="auto"/>
        <w:jc w:val="both"/>
        <w:rPr>
          <w:rFonts w:ascii="Arial CE" w:eastAsia="Times New Roman" w:hAnsi="Arial CE" w:cs="Arial CE"/>
          <w:color w:val="000000"/>
          <w:sz w:val="20"/>
          <w:szCs w:val="20"/>
          <w:lang w:eastAsia="cs-CZ"/>
        </w:rPr>
      </w:pPr>
      <w:bookmarkStart w:id="0" w:name="_GoBack"/>
      <w:bookmarkEnd w:id="0"/>
    </w:p>
    <w:p w:rsidR="00510646" w:rsidRPr="00823D87" w:rsidRDefault="00823D87" w:rsidP="00823D87">
      <w:pPr>
        <w:shd w:val="clear" w:color="auto" w:fill="EFEFEF"/>
        <w:spacing w:before="300" w:after="90" w:line="312" w:lineRule="auto"/>
        <w:outlineLvl w:val="1"/>
        <w:rPr>
          <w:rFonts w:ascii="Arial CE" w:eastAsia="Times New Roman" w:hAnsi="Arial CE" w:cs="Arial CE"/>
          <w:b/>
          <w:bCs/>
          <w:color w:val="A9003B"/>
          <w:sz w:val="30"/>
          <w:szCs w:val="30"/>
          <w:lang w:eastAsia="cs-CZ"/>
        </w:rPr>
      </w:pPr>
      <w:r w:rsidRPr="00823D87">
        <w:rPr>
          <w:rFonts w:ascii="Arial CE" w:eastAsia="Times New Roman" w:hAnsi="Arial CE" w:cs="Arial CE"/>
          <w:b/>
          <w:bCs/>
          <w:color w:val="A9003B"/>
          <w:sz w:val="30"/>
          <w:szCs w:val="30"/>
          <w:lang w:eastAsia="cs-CZ"/>
        </w:rPr>
        <w:t>Kolektivní správci aneb komu platit?</w:t>
      </w:r>
    </w:p>
    <w:p w:rsidR="00823D87" w:rsidRPr="00823D87" w:rsidRDefault="00823D87" w:rsidP="00823D87">
      <w:pPr>
        <w:shd w:val="clear" w:color="auto" w:fill="EFEFEF"/>
        <w:spacing w:after="150" w:line="360" w:lineRule="auto"/>
        <w:rPr>
          <w:rFonts w:ascii="Arial CE" w:eastAsia="Times New Roman" w:hAnsi="Arial CE" w:cs="Arial CE"/>
          <w:color w:val="000000"/>
          <w:sz w:val="20"/>
          <w:szCs w:val="20"/>
          <w:lang w:eastAsia="cs-CZ"/>
        </w:rPr>
      </w:pPr>
      <w:proofErr w:type="spellStart"/>
      <w:r w:rsidRPr="00823D87">
        <w:rPr>
          <w:rFonts w:ascii="Arial CE" w:eastAsia="Times New Roman" w:hAnsi="Arial CE" w:cs="Arial CE"/>
          <w:b/>
          <w:bCs/>
          <w:color w:val="000000"/>
          <w:sz w:val="20"/>
          <w:szCs w:val="20"/>
          <w:lang w:eastAsia="cs-CZ"/>
        </w:rPr>
        <w:t>Dilia</w:t>
      </w:r>
      <w:proofErr w:type="spellEnd"/>
      <w:r w:rsidRPr="00823D87">
        <w:rPr>
          <w:rFonts w:ascii="Arial CE" w:eastAsia="Times New Roman" w:hAnsi="Arial CE" w:cs="Arial CE"/>
          <w:color w:val="000000"/>
          <w:sz w:val="20"/>
          <w:szCs w:val="20"/>
          <w:lang w:eastAsia="cs-CZ"/>
        </w:rPr>
        <w:t xml:space="preserve"> - divadelní, literární, audiovizuální agentura, </w:t>
      </w:r>
      <w:proofErr w:type="spellStart"/>
      <w:proofErr w:type="gramStart"/>
      <w:r w:rsidRPr="00823D87">
        <w:rPr>
          <w:rFonts w:ascii="Arial CE" w:eastAsia="Times New Roman" w:hAnsi="Arial CE" w:cs="Arial CE"/>
          <w:color w:val="000000"/>
          <w:sz w:val="20"/>
          <w:szCs w:val="20"/>
          <w:lang w:eastAsia="cs-CZ"/>
        </w:rPr>
        <w:t>o.s</w:t>
      </w:r>
      <w:proofErr w:type="spellEnd"/>
      <w:r w:rsidRPr="00823D87">
        <w:rPr>
          <w:rFonts w:ascii="Arial CE" w:eastAsia="Times New Roman" w:hAnsi="Arial CE" w:cs="Arial CE"/>
          <w:color w:val="000000"/>
          <w:sz w:val="20"/>
          <w:szCs w:val="20"/>
          <w:lang w:eastAsia="cs-CZ"/>
        </w:rPr>
        <w:t>.</w:t>
      </w:r>
      <w:proofErr w:type="gramEnd"/>
      <w:r w:rsidRPr="00823D87">
        <w:rPr>
          <w:rFonts w:ascii="Arial CE" w:eastAsia="Times New Roman" w:hAnsi="Arial CE" w:cs="Arial CE"/>
          <w:color w:val="000000"/>
          <w:sz w:val="20"/>
          <w:szCs w:val="20"/>
          <w:lang w:eastAsia="cs-CZ"/>
        </w:rPr>
        <w:t xml:space="preserve"> </w:t>
      </w:r>
      <w:hyperlink r:id="rId18" w:tgtFrame="_blank" w:history="1">
        <w:r w:rsidRPr="00823D87">
          <w:rPr>
            <w:rFonts w:ascii="Arial CE" w:eastAsia="Times New Roman" w:hAnsi="Arial CE" w:cs="Arial CE"/>
            <w:color w:val="000000"/>
            <w:sz w:val="20"/>
            <w:szCs w:val="20"/>
            <w:lang w:eastAsia="cs-CZ"/>
          </w:rPr>
          <w:t>www.dilia.cz</w:t>
        </w:r>
      </w:hyperlink>
      <w:r w:rsidRPr="00823D87">
        <w:rPr>
          <w:rFonts w:ascii="Arial CE" w:eastAsia="Times New Roman" w:hAnsi="Arial CE" w:cs="Arial CE"/>
          <w:color w:val="000000"/>
          <w:sz w:val="20"/>
          <w:szCs w:val="20"/>
          <w:lang w:eastAsia="cs-CZ"/>
        </w:rPr>
        <w:br/>
      </w:r>
      <w:proofErr w:type="spellStart"/>
      <w:r w:rsidRPr="00823D87">
        <w:rPr>
          <w:rFonts w:ascii="Arial CE" w:eastAsia="Times New Roman" w:hAnsi="Arial CE" w:cs="Arial CE"/>
          <w:b/>
          <w:bCs/>
          <w:color w:val="000000"/>
          <w:sz w:val="20"/>
          <w:szCs w:val="20"/>
          <w:lang w:eastAsia="cs-CZ"/>
        </w:rPr>
        <w:t>Intergram</w:t>
      </w:r>
      <w:proofErr w:type="spellEnd"/>
      <w:r w:rsidRPr="00823D87">
        <w:rPr>
          <w:rFonts w:ascii="Arial CE" w:eastAsia="Times New Roman" w:hAnsi="Arial CE" w:cs="Arial CE"/>
          <w:color w:val="000000"/>
          <w:sz w:val="20"/>
          <w:szCs w:val="20"/>
          <w:lang w:eastAsia="cs-CZ"/>
        </w:rPr>
        <w:t xml:space="preserve"> - nezávislá společnost výkonných umělců a výrobců zvukových a zvukově obrazových záznamů, </w:t>
      </w:r>
      <w:hyperlink r:id="rId19" w:tgtFrame="_blank" w:history="1">
        <w:r w:rsidRPr="00823D87">
          <w:rPr>
            <w:rFonts w:ascii="Arial CE" w:eastAsia="Times New Roman" w:hAnsi="Arial CE" w:cs="Arial CE"/>
            <w:color w:val="000000"/>
            <w:sz w:val="20"/>
            <w:szCs w:val="20"/>
            <w:lang w:eastAsia="cs-CZ"/>
          </w:rPr>
          <w:t>www.intergram.cz</w:t>
        </w:r>
      </w:hyperlink>
      <w:r w:rsidRPr="00823D87">
        <w:rPr>
          <w:rFonts w:ascii="Arial CE" w:eastAsia="Times New Roman" w:hAnsi="Arial CE" w:cs="Arial CE"/>
          <w:color w:val="000000"/>
          <w:sz w:val="20"/>
          <w:szCs w:val="20"/>
          <w:lang w:eastAsia="cs-CZ"/>
        </w:rPr>
        <w:br/>
      </w:r>
      <w:r w:rsidRPr="00823D87">
        <w:rPr>
          <w:rFonts w:ascii="Arial CE" w:eastAsia="Times New Roman" w:hAnsi="Arial CE" w:cs="Arial CE"/>
          <w:b/>
          <w:bCs/>
          <w:color w:val="000000"/>
          <w:sz w:val="20"/>
          <w:szCs w:val="20"/>
          <w:lang w:eastAsia="cs-CZ"/>
        </w:rPr>
        <w:t>OOA-S</w:t>
      </w:r>
      <w:r w:rsidRPr="00823D87">
        <w:rPr>
          <w:rFonts w:ascii="Arial CE" w:eastAsia="Times New Roman" w:hAnsi="Arial CE" w:cs="Arial CE"/>
          <w:color w:val="000000"/>
          <w:sz w:val="20"/>
          <w:szCs w:val="20"/>
          <w:lang w:eastAsia="cs-CZ"/>
        </w:rPr>
        <w:t xml:space="preserve"> - Ochranná organizace autorská - sdružení autorů děl výtvarného umění, architektury a obrazové složky audiovizuálních děl, </w:t>
      </w:r>
      <w:hyperlink r:id="rId20" w:tgtFrame="_blank" w:history="1">
        <w:r w:rsidRPr="00823D87">
          <w:rPr>
            <w:rFonts w:ascii="Arial CE" w:eastAsia="Times New Roman" w:hAnsi="Arial CE" w:cs="Arial CE"/>
            <w:color w:val="000000"/>
            <w:sz w:val="20"/>
            <w:szCs w:val="20"/>
            <w:lang w:eastAsia="cs-CZ"/>
          </w:rPr>
          <w:t>www.ooas.cz</w:t>
        </w:r>
      </w:hyperlink>
      <w:r w:rsidRPr="00823D87">
        <w:rPr>
          <w:rFonts w:ascii="Arial CE" w:eastAsia="Times New Roman" w:hAnsi="Arial CE" w:cs="Arial CE"/>
          <w:color w:val="000000"/>
          <w:sz w:val="20"/>
          <w:szCs w:val="20"/>
          <w:lang w:eastAsia="cs-CZ"/>
        </w:rPr>
        <w:br/>
      </w:r>
      <w:r w:rsidRPr="00823D87">
        <w:rPr>
          <w:rFonts w:ascii="Arial CE" w:eastAsia="Times New Roman" w:hAnsi="Arial CE" w:cs="Arial CE"/>
          <w:b/>
          <w:bCs/>
          <w:color w:val="000000"/>
          <w:sz w:val="20"/>
          <w:szCs w:val="20"/>
          <w:lang w:eastAsia="cs-CZ"/>
        </w:rPr>
        <w:t>GESTOR</w:t>
      </w:r>
      <w:r w:rsidRPr="00823D87">
        <w:rPr>
          <w:rFonts w:ascii="Arial CE" w:eastAsia="Times New Roman" w:hAnsi="Arial CE" w:cs="Arial CE"/>
          <w:color w:val="000000"/>
          <w:sz w:val="20"/>
          <w:szCs w:val="20"/>
          <w:lang w:eastAsia="cs-CZ"/>
        </w:rPr>
        <w:t xml:space="preserve"> - ochranný svaz autorský - kolektivní správce autorského práva na odměnu při opětném prodeji originálu výtvarného díla uměleckého, </w:t>
      </w:r>
      <w:hyperlink r:id="rId21" w:tgtFrame="_blank" w:history="1">
        <w:r w:rsidRPr="00823D87">
          <w:rPr>
            <w:rFonts w:ascii="Arial CE" w:eastAsia="Times New Roman" w:hAnsi="Arial CE" w:cs="Arial CE"/>
            <w:color w:val="000000"/>
            <w:sz w:val="20"/>
            <w:szCs w:val="20"/>
            <w:lang w:eastAsia="cs-CZ"/>
          </w:rPr>
          <w:t>www.gestor.cz</w:t>
        </w:r>
      </w:hyperlink>
      <w:r w:rsidRPr="00823D87">
        <w:rPr>
          <w:rFonts w:ascii="Arial CE" w:eastAsia="Times New Roman" w:hAnsi="Arial CE" w:cs="Arial CE"/>
          <w:color w:val="000000"/>
          <w:sz w:val="20"/>
          <w:szCs w:val="20"/>
          <w:lang w:eastAsia="cs-CZ"/>
        </w:rPr>
        <w:br/>
      </w:r>
      <w:r w:rsidRPr="00823D87">
        <w:rPr>
          <w:rFonts w:ascii="Arial CE" w:eastAsia="Times New Roman" w:hAnsi="Arial CE" w:cs="Arial CE"/>
          <w:b/>
          <w:bCs/>
          <w:color w:val="000000"/>
          <w:sz w:val="20"/>
          <w:szCs w:val="20"/>
          <w:lang w:eastAsia="cs-CZ"/>
        </w:rPr>
        <w:t>OAZA</w:t>
      </w:r>
      <w:r w:rsidRPr="00823D87">
        <w:rPr>
          <w:rFonts w:ascii="Arial CE" w:eastAsia="Times New Roman" w:hAnsi="Arial CE" w:cs="Arial CE"/>
          <w:color w:val="000000"/>
          <w:sz w:val="20"/>
          <w:szCs w:val="20"/>
          <w:lang w:eastAsia="cs-CZ"/>
        </w:rPr>
        <w:t xml:space="preserve"> - Ochranná společnost zvukařů-autorů, </w:t>
      </w:r>
      <w:hyperlink r:id="rId22" w:history="1">
        <w:r w:rsidRPr="00823D87">
          <w:rPr>
            <w:rFonts w:ascii="Arial CE" w:eastAsia="Times New Roman" w:hAnsi="Arial CE" w:cs="Arial CE"/>
            <w:color w:val="000000"/>
            <w:sz w:val="20"/>
            <w:szCs w:val="20"/>
            <w:lang w:eastAsia="cs-CZ"/>
          </w:rPr>
          <w:t>www.oaza.eu</w:t>
        </w:r>
      </w:hyperlink>
    </w:p>
    <w:sectPr w:rsidR="00823D87" w:rsidRPr="00823D87" w:rsidSect="007C668C">
      <w:pgSz w:w="11906" w:h="16838"/>
      <w:pgMar w:top="851"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2CB5"/>
    <w:multiLevelType w:val="multilevel"/>
    <w:tmpl w:val="908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E0DD2"/>
    <w:multiLevelType w:val="multilevel"/>
    <w:tmpl w:val="C7ACA0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A3369"/>
    <w:multiLevelType w:val="multilevel"/>
    <w:tmpl w:val="0DBE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F00012"/>
    <w:multiLevelType w:val="multilevel"/>
    <w:tmpl w:val="B0D8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A35E3"/>
    <w:multiLevelType w:val="multilevel"/>
    <w:tmpl w:val="F1C6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9177BB"/>
    <w:multiLevelType w:val="multilevel"/>
    <w:tmpl w:val="07D6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46"/>
    <w:rsid w:val="00231A99"/>
    <w:rsid w:val="003124B6"/>
    <w:rsid w:val="003E4457"/>
    <w:rsid w:val="0042521C"/>
    <w:rsid w:val="00510646"/>
    <w:rsid w:val="00632842"/>
    <w:rsid w:val="007C668C"/>
    <w:rsid w:val="00823D87"/>
    <w:rsid w:val="008364A4"/>
    <w:rsid w:val="00906E5A"/>
    <w:rsid w:val="00BF4D84"/>
    <w:rsid w:val="00D520CB"/>
    <w:rsid w:val="00DE2C24"/>
    <w:rsid w:val="00E37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10646"/>
    <w:pPr>
      <w:spacing w:after="90" w:line="312" w:lineRule="auto"/>
      <w:outlineLvl w:val="0"/>
    </w:pPr>
    <w:rPr>
      <w:rFonts w:ascii="Arial CE" w:eastAsia="Times New Roman" w:hAnsi="Arial CE" w:cs="Arial CE"/>
      <w:b/>
      <w:bCs/>
      <w:color w:val="A9003B"/>
      <w:kern w:val="36"/>
      <w:sz w:val="48"/>
      <w:szCs w:val="48"/>
      <w:lang w:eastAsia="cs-CZ"/>
    </w:rPr>
  </w:style>
  <w:style w:type="paragraph" w:styleId="Nadpis2">
    <w:name w:val="heading 2"/>
    <w:basedOn w:val="Normln"/>
    <w:link w:val="Nadpis2Char"/>
    <w:uiPriority w:val="9"/>
    <w:qFormat/>
    <w:rsid w:val="00510646"/>
    <w:pPr>
      <w:spacing w:before="300" w:after="90" w:line="312" w:lineRule="auto"/>
      <w:outlineLvl w:val="1"/>
    </w:pPr>
    <w:rPr>
      <w:rFonts w:ascii="Arial CE" w:eastAsia="Times New Roman" w:hAnsi="Arial CE" w:cs="Arial CE"/>
      <w:b/>
      <w:bCs/>
      <w:color w:val="A9003B"/>
      <w:sz w:val="36"/>
      <w:szCs w:val="36"/>
      <w:lang w:eastAsia="cs-CZ"/>
    </w:rPr>
  </w:style>
  <w:style w:type="paragraph" w:styleId="Nadpis3">
    <w:name w:val="heading 3"/>
    <w:basedOn w:val="Normln"/>
    <w:link w:val="Nadpis3Char"/>
    <w:uiPriority w:val="9"/>
    <w:qFormat/>
    <w:rsid w:val="00510646"/>
    <w:pPr>
      <w:spacing w:before="225" w:after="30" w:line="312" w:lineRule="auto"/>
      <w:outlineLvl w:val="2"/>
    </w:pPr>
    <w:rPr>
      <w:rFonts w:ascii="Arial CE" w:eastAsia="Times New Roman" w:hAnsi="Arial CE" w:cs="Arial CE"/>
      <w:b/>
      <w:bCs/>
      <w:color w:val="333333"/>
      <w:sz w:val="32"/>
      <w:szCs w:val="32"/>
      <w:lang w:eastAsia="cs-CZ"/>
    </w:rPr>
  </w:style>
  <w:style w:type="paragraph" w:styleId="Nadpis4">
    <w:name w:val="heading 4"/>
    <w:basedOn w:val="Normln"/>
    <w:link w:val="Nadpis4Char"/>
    <w:uiPriority w:val="9"/>
    <w:qFormat/>
    <w:rsid w:val="00510646"/>
    <w:pPr>
      <w:spacing w:before="225" w:after="60" w:line="312" w:lineRule="auto"/>
      <w:outlineLvl w:val="3"/>
    </w:pPr>
    <w:rPr>
      <w:rFonts w:ascii="Arial CE" w:eastAsia="Times New Roman" w:hAnsi="Arial CE" w:cs="Arial CE"/>
      <w:b/>
      <w:bCs/>
      <w:color w:val="000000"/>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0646"/>
    <w:rPr>
      <w:rFonts w:ascii="Arial CE" w:eastAsia="Times New Roman" w:hAnsi="Arial CE" w:cs="Arial CE"/>
      <w:b/>
      <w:bCs/>
      <w:color w:val="A9003B"/>
      <w:kern w:val="36"/>
      <w:sz w:val="48"/>
      <w:szCs w:val="48"/>
      <w:lang w:eastAsia="cs-CZ"/>
    </w:rPr>
  </w:style>
  <w:style w:type="character" w:customStyle="1" w:styleId="Nadpis2Char">
    <w:name w:val="Nadpis 2 Char"/>
    <w:basedOn w:val="Standardnpsmoodstavce"/>
    <w:link w:val="Nadpis2"/>
    <w:uiPriority w:val="9"/>
    <w:rsid w:val="00510646"/>
    <w:rPr>
      <w:rFonts w:ascii="Arial CE" w:eastAsia="Times New Roman" w:hAnsi="Arial CE" w:cs="Arial CE"/>
      <w:b/>
      <w:bCs/>
      <w:color w:val="A9003B"/>
      <w:sz w:val="36"/>
      <w:szCs w:val="36"/>
      <w:lang w:eastAsia="cs-CZ"/>
    </w:rPr>
  </w:style>
  <w:style w:type="character" w:customStyle="1" w:styleId="Nadpis3Char">
    <w:name w:val="Nadpis 3 Char"/>
    <w:basedOn w:val="Standardnpsmoodstavce"/>
    <w:link w:val="Nadpis3"/>
    <w:uiPriority w:val="9"/>
    <w:rsid w:val="00510646"/>
    <w:rPr>
      <w:rFonts w:ascii="Arial CE" w:eastAsia="Times New Roman" w:hAnsi="Arial CE" w:cs="Arial CE"/>
      <w:b/>
      <w:bCs/>
      <w:color w:val="333333"/>
      <w:sz w:val="32"/>
      <w:szCs w:val="32"/>
      <w:lang w:eastAsia="cs-CZ"/>
    </w:rPr>
  </w:style>
  <w:style w:type="character" w:customStyle="1" w:styleId="Nadpis4Char">
    <w:name w:val="Nadpis 4 Char"/>
    <w:basedOn w:val="Standardnpsmoodstavce"/>
    <w:link w:val="Nadpis4"/>
    <w:uiPriority w:val="9"/>
    <w:rsid w:val="00510646"/>
    <w:rPr>
      <w:rFonts w:ascii="Arial CE" w:eastAsia="Times New Roman" w:hAnsi="Arial CE" w:cs="Arial CE"/>
      <w:b/>
      <w:bCs/>
      <w:color w:val="000000"/>
      <w:sz w:val="28"/>
      <w:szCs w:val="28"/>
      <w:lang w:eastAsia="cs-CZ"/>
    </w:rPr>
  </w:style>
  <w:style w:type="paragraph" w:styleId="Normlnweb">
    <w:name w:val="Normal (Web)"/>
    <w:basedOn w:val="Normln"/>
    <w:uiPriority w:val="99"/>
    <w:semiHidden/>
    <w:unhideWhenUsed/>
    <w:rsid w:val="00510646"/>
    <w:pPr>
      <w:spacing w:after="150" w:line="360" w:lineRule="auto"/>
      <w:jc w:val="both"/>
    </w:pPr>
    <w:rPr>
      <w:rFonts w:ascii="Arial CE" w:eastAsia="Times New Roman" w:hAnsi="Arial CE" w:cs="Arial CE"/>
      <w:sz w:val="24"/>
      <w:szCs w:val="24"/>
      <w:lang w:eastAsia="cs-CZ"/>
    </w:rPr>
  </w:style>
  <w:style w:type="character" w:styleId="Siln">
    <w:name w:val="Strong"/>
    <w:basedOn w:val="Standardnpsmoodstavce"/>
    <w:uiPriority w:val="22"/>
    <w:qFormat/>
    <w:rsid w:val="00510646"/>
    <w:rPr>
      <w:b/>
      <w:bCs/>
    </w:rPr>
  </w:style>
  <w:style w:type="paragraph" w:styleId="Textbubliny">
    <w:name w:val="Balloon Text"/>
    <w:basedOn w:val="Normln"/>
    <w:link w:val="TextbublinyChar"/>
    <w:uiPriority w:val="99"/>
    <w:semiHidden/>
    <w:unhideWhenUsed/>
    <w:rsid w:val="00510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0646"/>
    <w:rPr>
      <w:rFonts w:ascii="Tahoma" w:hAnsi="Tahoma" w:cs="Tahoma"/>
      <w:sz w:val="16"/>
      <w:szCs w:val="16"/>
    </w:rPr>
  </w:style>
  <w:style w:type="character" w:styleId="Hypertextovodkaz">
    <w:name w:val="Hyperlink"/>
    <w:basedOn w:val="Standardnpsmoodstavce"/>
    <w:uiPriority w:val="99"/>
    <w:semiHidden/>
    <w:unhideWhenUsed/>
    <w:rsid w:val="00510646"/>
    <w:rPr>
      <w:color w:val="0000FF"/>
      <w:u w:val="single"/>
    </w:rPr>
  </w:style>
  <w:style w:type="character" w:customStyle="1" w:styleId="mw-headline">
    <w:name w:val="mw-headline"/>
    <w:basedOn w:val="Standardnpsmoodstavce"/>
    <w:rsid w:val="00510646"/>
  </w:style>
  <w:style w:type="character" w:customStyle="1" w:styleId="mw-editsection">
    <w:name w:val="mw-editsection"/>
    <w:basedOn w:val="Standardnpsmoodstavce"/>
    <w:rsid w:val="00510646"/>
  </w:style>
  <w:style w:type="character" w:customStyle="1" w:styleId="mw-editsection-bracket">
    <w:name w:val="mw-editsection-bracket"/>
    <w:basedOn w:val="Standardnpsmoodstavce"/>
    <w:rsid w:val="00510646"/>
  </w:style>
  <w:style w:type="character" w:customStyle="1" w:styleId="mw-editsection-divider">
    <w:name w:val="mw-editsection-divider"/>
    <w:basedOn w:val="Standardnpsmoodstavce"/>
    <w:rsid w:val="00510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10646"/>
    <w:pPr>
      <w:spacing w:after="90" w:line="312" w:lineRule="auto"/>
      <w:outlineLvl w:val="0"/>
    </w:pPr>
    <w:rPr>
      <w:rFonts w:ascii="Arial CE" w:eastAsia="Times New Roman" w:hAnsi="Arial CE" w:cs="Arial CE"/>
      <w:b/>
      <w:bCs/>
      <w:color w:val="A9003B"/>
      <w:kern w:val="36"/>
      <w:sz w:val="48"/>
      <w:szCs w:val="48"/>
      <w:lang w:eastAsia="cs-CZ"/>
    </w:rPr>
  </w:style>
  <w:style w:type="paragraph" w:styleId="Nadpis2">
    <w:name w:val="heading 2"/>
    <w:basedOn w:val="Normln"/>
    <w:link w:val="Nadpis2Char"/>
    <w:uiPriority w:val="9"/>
    <w:qFormat/>
    <w:rsid w:val="00510646"/>
    <w:pPr>
      <w:spacing w:before="300" w:after="90" w:line="312" w:lineRule="auto"/>
      <w:outlineLvl w:val="1"/>
    </w:pPr>
    <w:rPr>
      <w:rFonts w:ascii="Arial CE" w:eastAsia="Times New Roman" w:hAnsi="Arial CE" w:cs="Arial CE"/>
      <w:b/>
      <w:bCs/>
      <w:color w:val="A9003B"/>
      <w:sz w:val="36"/>
      <w:szCs w:val="36"/>
      <w:lang w:eastAsia="cs-CZ"/>
    </w:rPr>
  </w:style>
  <w:style w:type="paragraph" w:styleId="Nadpis3">
    <w:name w:val="heading 3"/>
    <w:basedOn w:val="Normln"/>
    <w:link w:val="Nadpis3Char"/>
    <w:uiPriority w:val="9"/>
    <w:qFormat/>
    <w:rsid w:val="00510646"/>
    <w:pPr>
      <w:spacing w:before="225" w:after="30" w:line="312" w:lineRule="auto"/>
      <w:outlineLvl w:val="2"/>
    </w:pPr>
    <w:rPr>
      <w:rFonts w:ascii="Arial CE" w:eastAsia="Times New Roman" w:hAnsi="Arial CE" w:cs="Arial CE"/>
      <w:b/>
      <w:bCs/>
      <w:color w:val="333333"/>
      <w:sz w:val="32"/>
      <w:szCs w:val="32"/>
      <w:lang w:eastAsia="cs-CZ"/>
    </w:rPr>
  </w:style>
  <w:style w:type="paragraph" w:styleId="Nadpis4">
    <w:name w:val="heading 4"/>
    <w:basedOn w:val="Normln"/>
    <w:link w:val="Nadpis4Char"/>
    <w:uiPriority w:val="9"/>
    <w:qFormat/>
    <w:rsid w:val="00510646"/>
    <w:pPr>
      <w:spacing w:before="225" w:after="60" w:line="312" w:lineRule="auto"/>
      <w:outlineLvl w:val="3"/>
    </w:pPr>
    <w:rPr>
      <w:rFonts w:ascii="Arial CE" w:eastAsia="Times New Roman" w:hAnsi="Arial CE" w:cs="Arial CE"/>
      <w:b/>
      <w:bCs/>
      <w:color w:val="000000"/>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10646"/>
    <w:rPr>
      <w:rFonts w:ascii="Arial CE" w:eastAsia="Times New Roman" w:hAnsi="Arial CE" w:cs="Arial CE"/>
      <w:b/>
      <w:bCs/>
      <w:color w:val="A9003B"/>
      <w:kern w:val="36"/>
      <w:sz w:val="48"/>
      <w:szCs w:val="48"/>
      <w:lang w:eastAsia="cs-CZ"/>
    </w:rPr>
  </w:style>
  <w:style w:type="character" w:customStyle="1" w:styleId="Nadpis2Char">
    <w:name w:val="Nadpis 2 Char"/>
    <w:basedOn w:val="Standardnpsmoodstavce"/>
    <w:link w:val="Nadpis2"/>
    <w:uiPriority w:val="9"/>
    <w:rsid w:val="00510646"/>
    <w:rPr>
      <w:rFonts w:ascii="Arial CE" w:eastAsia="Times New Roman" w:hAnsi="Arial CE" w:cs="Arial CE"/>
      <w:b/>
      <w:bCs/>
      <w:color w:val="A9003B"/>
      <w:sz w:val="36"/>
      <w:szCs w:val="36"/>
      <w:lang w:eastAsia="cs-CZ"/>
    </w:rPr>
  </w:style>
  <w:style w:type="character" w:customStyle="1" w:styleId="Nadpis3Char">
    <w:name w:val="Nadpis 3 Char"/>
    <w:basedOn w:val="Standardnpsmoodstavce"/>
    <w:link w:val="Nadpis3"/>
    <w:uiPriority w:val="9"/>
    <w:rsid w:val="00510646"/>
    <w:rPr>
      <w:rFonts w:ascii="Arial CE" w:eastAsia="Times New Roman" w:hAnsi="Arial CE" w:cs="Arial CE"/>
      <w:b/>
      <w:bCs/>
      <w:color w:val="333333"/>
      <w:sz w:val="32"/>
      <w:szCs w:val="32"/>
      <w:lang w:eastAsia="cs-CZ"/>
    </w:rPr>
  </w:style>
  <w:style w:type="character" w:customStyle="1" w:styleId="Nadpis4Char">
    <w:name w:val="Nadpis 4 Char"/>
    <w:basedOn w:val="Standardnpsmoodstavce"/>
    <w:link w:val="Nadpis4"/>
    <w:uiPriority w:val="9"/>
    <w:rsid w:val="00510646"/>
    <w:rPr>
      <w:rFonts w:ascii="Arial CE" w:eastAsia="Times New Roman" w:hAnsi="Arial CE" w:cs="Arial CE"/>
      <w:b/>
      <w:bCs/>
      <w:color w:val="000000"/>
      <w:sz w:val="28"/>
      <w:szCs w:val="28"/>
      <w:lang w:eastAsia="cs-CZ"/>
    </w:rPr>
  </w:style>
  <w:style w:type="paragraph" w:styleId="Normlnweb">
    <w:name w:val="Normal (Web)"/>
    <w:basedOn w:val="Normln"/>
    <w:uiPriority w:val="99"/>
    <w:semiHidden/>
    <w:unhideWhenUsed/>
    <w:rsid w:val="00510646"/>
    <w:pPr>
      <w:spacing w:after="150" w:line="360" w:lineRule="auto"/>
      <w:jc w:val="both"/>
    </w:pPr>
    <w:rPr>
      <w:rFonts w:ascii="Arial CE" w:eastAsia="Times New Roman" w:hAnsi="Arial CE" w:cs="Arial CE"/>
      <w:sz w:val="24"/>
      <w:szCs w:val="24"/>
      <w:lang w:eastAsia="cs-CZ"/>
    </w:rPr>
  </w:style>
  <w:style w:type="character" w:styleId="Siln">
    <w:name w:val="Strong"/>
    <w:basedOn w:val="Standardnpsmoodstavce"/>
    <w:uiPriority w:val="22"/>
    <w:qFormat/>
    <w:rsid w:val="00510646"/>
    <w:rPr>
      <w:b/>
      <w:bCs/>
    </w:rPr>
  </w:style>
  <w:style w:type="paragraph" w:styleId="Textbubliny">
    <w:name w:val="Balloon Text"/>
    <w:basedOn w:val="Normln"/>
    <w:link w:val="TextbublinyChar"/>
    <w:uiPriority w:val="99"/>
    <w:semiHidden/>
    <w:unhideWhenUsed/>
    <w:rsid w:val="00510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0646"/>
    <w:rPr>
      <w:rFonts w:ascii="Tahoma" w:hAnsi="Tahoma" w:cs="Tahoma"/>
      <w:sz w:val="16"/>
      <w:szCs w:val="16"/>
    </w:rPr>
  </w:style>
  <w:style w:type="character" w:styleId="Hypertextovodkaz">
    <w:name w:val="Hyperlink"/>
    <w:basedOn w:val="Standardnpsmoodstavce"/>
    <w:uiPriority w:val="99"/>
    <w:semiHidden/>
    <w:unhideWhenUsed/>
    <w:rsid w:val="00510646"/>
    <w:rPr>
      <w:color w:val="0000FF"/>
      <w:u w:val="single"/>
    </w:rPr>
  </w:style>
  <w:style w:type="character" w:customStyle="1" w:styleId="mw-headline">
    <w:name w:val="mw-headline"/>
    <w:basedOn w:val="Standardnpsmoodstavce"/>
    <w:rsid w:val="00510646"/>
  </w:style>
  <w:style w:type="character" w:customStyle="1" w:styleId="mw-editsection">
    <w:name w:val="mw-editsection"/>
    <w:basedOn w:val="Standardnpsmoodstavce"/>
    <w:rsid w:val="00510646"/>
  </w:style>
  <w:style w:type="character" w:customStyle="1" w:styleId="mw-editsection-bracket">
    <w:name w:val="mw-editsection-bracket"/>
    <w:basedOn w:val="Standardnpsmoodstavce"/>
    <w:rsid w:val="00510646"/>
  </w:style>
  <w:style w:type="character" w:customStyle="1" w:styleId="mw-editsection-divider">
    <w:name w:val="mw-editsection-divider"/>
    <w:basedOn w:val="Standardnpsmoodstavce"/>
    <w:rsid w:val="0051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598657">
      <w:bodyDiv w:val="1"/>
      <w:marLeft w:val="0"/>
      <w:marRight w:val="0"/>
      <w:marTop w:val="0"/>
      <w:marBottom w:val="0"/>
      <w:divBdr>
        <w:top w:val="none" w:sz="0" w:space="0" w:color="auto"/>
        <w:left w:val="none" w:sz="0" w:space="0" w:color="auto"/>
        <w:bottom w:val="none" w:sz="0" w:space="0" w:color="auto"/>
        <w:right w:val="none" w:sz="0" w:space="0" w:color="auto"/>
      </w:divBdr>
      <w:divsChild>
        <w:div w:id="1214658015">
          <w:marLeft w:val="150"/>
          <w:marRight w:val="150"/>
          <w:marTop w:val="300"/>
          <w:marBottom w:val="0"/>
          <w:divBdr>
            <w:top w:val="none" w:sz="0" w:space="0" w:color="auto"/>
            <w:left w:val="none" w:sz="0" w:space="0" w:color="auto"/>
            <w:bottom w:val="none" w:sz="0" w:space="0" w:color="auto"/>
            <w:right w:val="none" w:sz="0" w:space="0" w:color="auto"/>
          </w:divBdr>
        </w:div>
      </w:divsChild>
    </w:div>
    <w:div w:id="1175918373">
      <w:bodyDiv w:val="1"/>
      <w:marLeft w:val="0"/>
      <w:marRight w:val="0"/>
      <w:marTop w:val="0"/>
      <w:marBottom w:val="0"/>
      <w:divBdr>
        <w:top w:val="none" w:sz="0" w:space="0" w:color="auto"/>
        <w:left w:val="none" w:sz="0" w:space="0" w:color="auto"/>
        <w:bottom w:val="none" w:sz="0" w:space="0" w:color="auto"/>
        <w:right w:val="none" w:sz="0" w:space="0" w:color="auto"/>
      </w:divBdr>
      <w:divsChild>
        <w:div w:id="971440700">
          <w:marLeft w:val="0"/>
          <w:marRight w:val="0"/>
          <w:marTop w:val="0"/>
          <w:marBottom w:val="0"/>
          <w:divBdr>
            <w:top w:val="none" w:sz="0" w:space="0" w:color="auto"/>
            <w:left w:val="none" w:sz="0" w:space="0" w:color="auto"/>
            <w:bottom w:val="none" w:sz="0" w:space="0" w:color="auto"/>
            <w:right w:val="none" w:sz="0" w:space="0" w:color="auto"/>
          </w:divBdr>
          <w:divsChild>
            <w:div w:id="537934517">
              <w:marLeft w:val="0"/>
              <w:marRight w:val="0"/>
              <w:marTop w:val="0"/>
              <w:marBottom w:val="0"/>
              <w:divBdr>
                <w:top w:val="none" w:sz="0" w:space="0" w:color="auto"/>
                <w:left w:val="none" w:sz="0" w:space="0" w:color="auto"/>
                <w:bottom w:val="none" w:sz="0" w:space="0" w:color="auto"/>
                <w:right w:val="none" w:sz="0" w:space="0" w:color="auto"/>
              </w:divBdr>
              <w:divsChild>
                <w:div w:id="10748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69711">
      <w:bodyDiv w:val="1"/>
      <w:marLeft w:val="0"/>
      <w:marRight w:val="0"/>
      <w:marTop w:val="0"/>
      <w:marBottom w:val="0"/>
      <w:divBdr>
        <w:top w:val="single" w:sz="36" w:space="0" w:color="57AD68"/>
        <w:left w:val="none" w:sz="0" w:space="0" w:color="57AD68"/>
        <w:bottom w:val="none" w:sz="0" w:space="0" w:color="57AD68"/>
        <w:right w:val="none" w:sz="0" w:space="0" w:color="57AD68"/>
      </w:divBdr>
      <w:divsChild>
        <w:div w:id="160968746">
          <w:marLeft w:val="0"/>
          <w:marRight w:val="0"/>
          <w:marTop w:val="0"/>
          <w:marBottom w:val="0"/>
          <w:divBdr>
            <w:top w:val="none" w:sz="0" w:space="0" w:color="auto"/>
            <w:left w:val="none" w:sz="0" w:space="0" w:color="auto"/>
            <w:bottom w:val="none" w:sz="0" w:space="0" w:color="auto"/>
            <w:right w:val="none" w:sz="0" w:space="0" w:color="auto"/>
          </w:divBdr>
          <w:divsChild>
            <w:div w:id="1778284566">
              <w:marLeft w:val="0"/>
              <w:marRight w:val="0"/>
              <w:marTop w:val="0"/>
              <w:marBottom w:val="0"/>
              <w:divBdr>
                <w:top w:val="none" w:sz="0" w:space="0" w:color="auto"/>
                <w:left w:val="none" w:sz="0" w:space="0" w:color="auto"/>
                <w:bottom w:val="none" w:sz="0" w:space="0" w:color="auto"/>
                <w:right w:val="none" w:sz="0" w:space="0" w:color="auto"/>
              </w:divBdr>
              <w:divsChild>
                <w:div w:id="935021229">
                  <w:marLeft w:val="0"/>
                  <w:marRight w:val="0"/>
                  <w:marTop w:val="0"/>
                  <w:marBottom w:val="0"/>
                  <w:divBdr>
                    <w:top w:val="none" w:sz="0" w:space="0" w:color="auto"/>
                    <w:left w:val="none" w:sz="0" w:space="0" w:color="auto"/>
                    <w:bottom w:val="none" w:sz="0" w:space="0" w:color="auto"/>
                    <w:right w:val="none" w:sz="0" w:space="0" w:color="auto"/>
                  </w:divBdr>
                  <w:divsChild>
                    <w:div w:id="1682925687">
                      <w:marLeft w:val="0"/>
                      <w:marRight w:val="0"/>
                      <w:marTop w:val="0"/>
                      <w:marBottom w:val="0"/>
                      <w:divBdr>
                        <w:top w:val="none" w:sz="0" w:space="0" w:color="auto"/>
                        <w:left w:val="none" w:sz="0" w:space="0" w:color="auto"/>
                        <w:bottom w:val="none" w:sz="0" w:space="0" w:color="auto"/>
                        <w:right w:val="none" w:sz="0" w:space="0" w:color="auto"/>
                      </w:divBdr>
                      <w:divsChild>
                        <w:div w:id="2085451884">
                          <w:marLeft w:val="2"/>
                          <w:marRight w:val="0"/>
                          <w:marTop w:val="0"/>
                          <w:marBottom w:val="0"/>
                          <w:divBdr>
                            <w:top w:val="none" w:sz="0" w:space="0" w:color="auto"/>
                            <w:left w:val="none" w:sz="0" w:space="0" w:color="auto"/>
                            <w:bottom w:val="none" w:sz="0" w:space="0" w:color="auto"/>
                            <w:right w:val="none" w:sz="0" w:space="0" w:color="auto"/>
                          </w:divBdr>
                          <w:divsChild>
                            <w:div w:id="8926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32751">
      <w:bodyDiv w:val="1"/>
      <w:marLeft w:val="0"/>
      <w:marRight w:val="0"/>
      <w:marTop w:val="0"/>
      <w:marBottom w:val="0"/>
      <w:divBdr>
        <w:top w:val="single" w:sz="36" w:space="0" w:color="57AD68"/>
        <w:left w:val="none" w:sz="0" w:space="0" w:color="57AD68"/>
        <w:bottom w:val="none" w:sz="0" w:space="0" w:color="57AD68"/>
        <w:right w:val="none" w:sz="0" w:space="0" w:color="57AD68"/>
      </w:divBdr>
      <w:divsChild>
        <w:div w:id="626353748">
          <w:marLeft w:val="0"/>
          <w:marRight w:val="0"/>
          <w:marTop w:val="0"/>
          <w:marBottom w:val="0"/>
          <w:divBdr>
            <w:top w:val="none" w:sz="0" w:space="0" w:color="auto"/>
            <w:left w:val="none" w:sz="0" w:space="0" w:color="auto"/>
            <w:bottom w:val="none" w:sz="0" w:space="0" w:color="auto"/>
            <w:right w:val="none" w:sz="0" w:space="0" w:color="auto"/>
          </w:divBdr>
          <w:divsChild>
            <w:div w:id="38095915">
              <w:marLeft w:val="0"/>
              <w:marRight w:val="0"/>
              <w:marTop w:val="0"/>
              <w:marBottom w:val="0"/>
              <w:divBdr>
                <w:top w:val="none" w:sz="0" w:space="0" w:color="auto"/>
                <w:left w:val="none" w:sz="0" w:space="0" w:color="auto"/>
                <w:bottom w:val="none" w:sz="0" w:space="0" w:color="auto"/>
                <w:right w:val="none" w:sz="0" w:space="0" w:color="auto"/>
              </w:divBdr>
              <w:divsChild>
                <w:div w:id="676659567">
                  <w:marLeft w:val="0"/>
                  <w:marRight w:val="0"/>
                  <w:marTop w:val="0"/>
                  <w:marBottom w:val="0"/>
                  <w:divBdr>
                    <w:top w:val="none" w:sz="0" w:space="0" w:color="auto"/>
                    <w:left w:val="none" w:sz="0" w:space="0" w:color="auto"/>
                    <w:bottom w:val="none" w:sz="0" w:space="0" w:color="auto"/>
                    <w:right w:val="none" w:sz="0" w:space="0" w:color="auto"/>
                  </w:divBdr>
                  <w:divsChild>
                    <w:div w:id="1412121846">
                      <w:marLeft w:val="3"/>
                      <w:marRight w:val="0"/>
                      <w:marTop w:val="0"/>
                      <w:marBottom w:val="0"/>
                      <w:divBdr>
                        <w:top w:val="none" w:sz="0" w:space="0" w:color="auto"/>
                        <w:left w:val="none" w:sz="0" w:space="0" w:color="auto"/>
                        <w:bottom w:val="none" w:sz="0" w:space="0" w:color="auto"/>
                        <w:right w:val="none" w:sz="0" w:space="0" w:color="auto"/>
                      </w:divBdr>
                      <w:divsChild>
                        <w:div w:id="1193106731">
                          <w:marLeft w:val="0"/>
                          <w:marRight w:val="0"/>
                          <w:marTop w:val="0"/>
                          <w:marBottom w:val="0"/>
                          <w:divBdr>
                            <w:top w:val="none" w:sz="0" w:space="0" w:color="auto"/>
                            <w:left w:val="none" w:sz="0" w:space="0" w:color="auto"/>
                            <w:bottom w:val="none" w:sz="0" w:space="0" w:color="auto"/>
                            <w:right w:val="none" w:sz="0" w:space="0" w:color="auto"/>
                          </w:divBdr>
                          <w:divsChild>
                            <w:div w:id="9683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cz/wp-content/remix1.png" TargetMode="External"/><Relationship Id="rId13" Type="http://schemas.openxmlformats.org/officeDocument/2006/relationships/image" Target="media/image4.png"/><Relationship Id="rId18" Type="http://schemas.openxmlformats.org/officeDocument/2006/relationships/hyperlink" Target="http://www.dilia.cz/" TargetMode="External"/><Relationship Id="rId3" Type="http://schemas.microsoft.com/office/2007/relationships/stylesWithEffects" Target="stylesWithEffects.xml"/><Relationship Id="rId21" Type="http://schemas.openxmlformats.org/officeDocument/2006/relationships/hyperlink" Target="http://www.gestor.cz/" TargetMode="External"/><Relationship Id="rId7" Type="http://schemas.openxmlformats.org/officeDocument/2006/relationships/image" Target="media/image1.png"/><Relationship Id="rId12" Type="http://schemas.openxmlformats.org/officeDocument/2006/relationships/hyperlink" Target="http://www.creativecommons.cz/wp-content/sa.pn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creativecommons.cz/wp-content/nd.png" TargetMode="External"/><Relationship Id="rId20" Type="http://schemas.openxmlformats.org/officeDocument/2006/relationships/hyperlink" Target="http://www.ooas.cz/" TargetMode="External"/><Relationship Id="rId1" Type="http://schemas.openxmlformats.org/officeDocument/2006/relationships/numbering" Target="numbering.xml"/><Relationship Id="rId6" Type="http://schemas.openxmlformats.org/officeDocument/2006/relationships/hyperlink" Target="http://www.creativecommons.cz/wp-content/share2.png"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creativecommons.cz/wp-content/by1.png" TargetMode="External"/><Relationship Id="rId19" Type="http://schemas.openxmlformats.org/officeDocument/2006/relationships/hyperlink" Target="http://www.intergram.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reativecommons.cz/wp-content/nc.png" TargetMode="External"/><Relationship Id="rId22" Type="http://schemas.openxmlformats.org/officeDocument/2006/relationships/hyperlink" Target="http://www.oaza.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1073</Words>
  <Characters>6336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Vojtěch Novotný</dc:creator>
  <cp:lastModifiedBy>Vojtěch Novotný</cp:lastModifiedBy>
  <cp:revision>6</cp:revision>
  <dcterms:created xsi:type="dcterms:W3CDTF">2015-02-10T07:35:00Z</dcterms:created>
  <dcterms:modified xsi:type="dcterms:W3CDTF">2015-02-10T07:49:00Z</dcterms:modified>
</cp:coreProperties>
</file>